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BE" w:rsidRPr="00C140BE" w:rsidRDefault="00C140BE" w:rsidP="00C140BE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C140BE" w:rsidRPr="00C140BE" w:rsidRDefault="00C140BE" w:rsidP="00C140BE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Годовой отчет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ходе реализации и оценки эффективности муниципальной программы</w:t>
      </w:r>
    </w:p>
    <w:p w:rsidR="00C140BE" w:rsidRDefault="00C140BE" w:rsidP="00C140BE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«Развитие автомобильных дорог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местного значения и улично-дорожной сети Ленинского сельского </w:t>
      </w:r>
      <w:proofErr w:type="gramStart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поселения </w:t>
      </w: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</w:t>
      </w:r>
      <w:r w:rsidR="000A058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очинковского</w:t>
      </w:r>
      <w:proofErr w:type="spellEnd"/>
      <w:proofErr w:type="gramEnd"/>
      <w:r w:rsidR="000A058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 Смоленской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области</w:t>
      </w:r>
      <w:r w:rsidR="000A058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за 2019 год</w:t>
      </w:r>
    </w:p>
    <w:p w:rsidR="00C140BE" w:rsidRDefault="00C140BE" w:rsidP="00C140BE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C140BE" w:rsidRPr="00C140BE" w:rsidRDefault="00C140BE" w:rsidP="00C140BE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  <w:lang w:eastAsia="ru-RU"/>
        </w:rPr>
        <w:t>Му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ниципальная программа «Развитие автомобильных дорог 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местного значения и улично-дорожной сети Ленинского сельского поселения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Починковского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 Смоленской области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, утвержденной постановлением администрации муниципального образования </w:t>
      </w:r>
      <w:r w:rsidR="00E84C2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 от 05 декабря 2016 г.  № 59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Наиболее актуальными проблемами дорожного хозяйства муниципального образования </w:t>
      </w:r>
      <w:r w:rsidR="00E84C2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являются: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— отсутствие усовершенствованного покрытия на дорогах;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— неудовлетворительное состояние дорожных покрытий дворовых территорий.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Общая протяженность дорог </w:t>
      </w:r>
      <w:r w:rsidR="00E84C2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МО 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составл</w:t>
      </w:r>
      <w:r w:rsidR="00E84C2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яет дорог местного значения 155,6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км.</w:t>
      </w:r>
    </w:p>
    <w:p w:rsidR="00C140BE" w:rsidRPr="00C140BE" w:rsidRDefault="00E84C24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Не отвечающих нормативным требованиям дорог с твердым покрытием и грунтовых дорог 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(требу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ющем ремонта) находится 103,8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км.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При разработке программы: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— проведен анализ современного состояния дорожной сети в муниципальном образовании </w:t>
      </w:r>
      <w:r w:rsidR="00E84C2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— сформирован перечень дорог и придомовых территорий, намеченных к ремонту;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— определены необходимые объемы работ по улично-дорожной сети и придомовым территориям;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— определены сроки, объемы и источники финансирования мероприятий Программы.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Целями программы является: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— повышение эффективности и безопасности функционирования сети дорог и придомовых территорий в муниципальном образовании </w:t>
      </w:r>
      <w:r w:rsidR="00EF02F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— обеспечение жизненно важных социально-экономических интересов в муниципальном образовании </w:t>
      </w:r>
      <w:r w:rsidR="00EF02F4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— сохранение наиболее благоприятных условий проживания населения и обеспечение устойчивого развития сельского поселения.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Основными задачами программы является: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— улучшение транспортно-эксплуатационного состояния существующей дорожной </w:t>
      </w:r>
      <w:proofErr w:type="gram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сети  в</w:t>
      </w:r>
      <w:proofErr w:type="gramEnd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муниципальном образовании </w:t>
      </w:r>
      <w:r w:rsidR="00CC0C5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           — ликвидация очагов аварийности и улучшение инженерного благоустройства дорожной сети в муниципальном образовании </w:t>
      </w:r>
      <w:r w:rsidR="00CC0C5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Основные программные мероприятия и механизм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реализации</w:t>
      </w:r>
      <w:proofErr w:type="gramEnd"/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Программы.</w:t>
      </w:r>
    </w:p>
    <w:p w:rsidR="00C140BE" w:rsidRPr="00C140BE" w:rsidRDefault="00C140BE" w:rsidP="00C140BE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          Механизм реализации Программы включает в себя систему комплексных мероприятий.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Реализации Программы предусматривает целевое использование средств в соответствии с поставленными задачами.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 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           эффективное и целевое использование средств бюджета;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—           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</w:t>
      </w:r>
      <w:proofErr w:type="gram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значения  с</w:t>
      </w:r>
      <w:proofErr w:type="gramEnd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подрядной организацией;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гарантийными обязательствами подрядных организаций по поддержанию требуемого состояния объектов.</w:t>
      </w:r>
    </w:p>
    <w:p w:rsidR="00C140BE" w:rsidRPr="00C140BE" w:rsidRDefault="00CC0C5B" w:rsidP="00C140B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Финансирование программы на 2019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г предусмотрено в размере 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1 586,2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ты</w:t>
      </w: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с. руб., исполнено на 01.01.2020 г.- 986,2 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тыс. руб.</w:t>
      </w:r>
    </w:p>
    <w:p w:rsidR="00C140BE" w:rsidRPr="00C140BE" w:rsidRDefault="00C140BE" w:rsidP="00CC0C5B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Таблица 1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left="-567" w:firstLine="567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Информация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ходе реализации муниципальной программы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«Развитие автомобильных </w:t>
      </w:r>
      <w:proofErr w:type="gram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дорог </w:t>
      </w:r>
      <w:r w:rsidR="00CC0C5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местного</w:t>
      </w:r>
      <w:proofErr w:type="gramEnd"/>
      <w:r w:rsidR="00CC0C5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значения и улично-дорожной сети Ленинского сельского поселения 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CC0C5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Починковского</w:t>
      </w:r>
      <w:proofErr w:type="spellEnd"/>
      <w:r w:rsidR="00CC0C5B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 Смоленской области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Достижение целевых показателей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(</w:t>
      </w:r>
      <w:proofErr w:type="gramStart"/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ежегодно</w:t>
      </w:r>
      <w:proofErr w:type="gramEnd"/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нарастающим итогом)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200" w:type="dxa"/>
        <w:tblInd w:w="-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2672"/>
        <w:gridCol w:w="1040"/>
        <w:gridCol w:w="1208"/>
        <w:gridCol w:w="1040"/>
        <w:gridCol w:w="892"/>
        <w:gridCol w:w="1208"/>
        <w:gridCol w:w="1016"/>
        <w:gridCol w:w="1392"/>
        <w:gridCol w:w="1355"/>
      </w:tblGrid>
      <w:tr w:rsidR="00C140BE" w:rsidRPr="00C140BE" w:rsidTr="00376514">
        <w:trPr>
          <w:trHeight w:val="1667"/>
        </w:trPr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строки</w:t>
            </w:r>
          </w:p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  <w:proofErr w:type="gramEnd"/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Наименование плановых мероприятий</w:t>
            </w:r>
          </w:p>
        </w:tc>
        <w:tc>
          <w:tcPr>
            <w:tcW w:w="64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Финансирование мероприятий — всего и с выделением источников финансирования (тыс. рублей)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Фактическое исполнение плановых мероприятий в отчетном периоде, примечания (%)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C140BE" w:rsidRPr="00C140BE" w:rsidTr="00376514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планируемое</w:t>
            </w:r>
            <w:proofErr w:type="gramEnd"/>
          </w:p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текущий год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фактическое</w:t>
            </w:r>
            <w:proofErr w:type="gramEnd"/>
          </w:p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отчетный период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C140BE" w:rsidRPr="00C140BE" w:rsidTr="00376514">
        <w:trPr>
          <w:trHeight w:val="4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местного бюджета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областного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376514" w:rsidRPr="00C140BE" w:rsidTr="00376514">
        <w:trPr>
          <w:trHeight w:val="334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04BB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2079,0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04BB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527,8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E462E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1706,7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E462E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1186,3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520,4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04BB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230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Ремонт </w:t>
            </w:r>
            <w:r w:rsidR="002305F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участка автомобильной дороги в д. Сельцо</w:t>
            </w:r>
          </w:p>
        </w:tc>
        <w:tc>
          <w:tcPr>
            <w:tcW w:w="104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2305F7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197,8</w:t>
            </w:r>
          </w:p>
        </w:tc>
        <w:tc>
          <w:tcPr>
            <w:tcW w:w="120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2305F7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2305F7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2305F7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197,8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2305F7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26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EC692A" w:rsidP="00EC692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Ремонт</w:t>
            </w:r>
            <w:r w:rsidR="00C140BE"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дворовой территории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Бесищево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outset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EC692A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EC692A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98,9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98,9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26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AA33E0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Ремонт дворовой территории д. </w:t>
            </w:r>
            <w:r w:rsidR="00AA33E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Сельцо (средняя улица)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99,4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A33E0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99,4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096269" w:rsidP="000962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Грейдирование</w:t>
            </w:r>
            <w:proofErr w:type="spellEnd"/>
            <w:r w:rsidR="00C140BE"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автомобильной дороги по ул. 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Озерная в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Бобыново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Бердибяки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Радышково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Бояды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, д. Белое, ул. Заречная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Лучеса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1681,2</w:t>
            </w:r>
          </w:p>
        </w:tc>
        <w:tc>
          <w:tcPr>
            <w:tcW w:w="12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1551,2</w:t>
            </w:r>
          </w:p>
        </w:tc>
        <w:tc>
          <w:tcPr>
            <w:tcW w:w="10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1310,6</w:t>
            </w:r>
          </w:p>
        </w:tc>
        <w:tc>
          <w:tcPr>
            <w:tcW w:w="12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1186,3</w:t>
            </w:r>
          </w:p>
        </w:tc>
        <w:tc>
          <w:tcPr>
            <w:tcW w:w="101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124,3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376514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77,9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376514" w:rsidRPr="00C140BE" w:rsidTr="00376514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Итого по муниципальной программе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04BB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1551,2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562,8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1741,7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04BB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1186,3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555,4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82,4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096269" w:rsidRDefault="00096269" w:rsidP="00096269">
      <w:pPr>
        <w:shd w:val="clear" w:color="auto" w:fill="F9F9F9"/>
        <w:spacing w:after="0" w:line="24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01B7F" w:rsidRDefault="00A01B7F" w:rsidP="00096269">
      <w:pPr>
        <w:shd w:val="clear" w:color="auto" w:fill="F9F9F9"/>
        <w:spacing w:after="0" w:line="24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01B7F" w:rsidRPr="00C140BE" w:rsidRDefault="00A01B7F" w:rsidP="00096269">
      <w:pPr>
        <w:shd w:val="clear" w:color="auto" w:fill="F9F9F9"/>
        <w:spacing w:after="0" w:line="242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Таблица 2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Выполнение плана мероприятий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</w:t>
      </w:r>
      <w:proofErr w:type="gramEnd"/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программе: «Развитие автомобильных</w:t>
      </w:r>
      <w:r w:rsidR="0009626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дорог</w:t>
      </w: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="00096269" w:rsidRPr="00096269">
        <w:rPr>
          <w:rFonts w:ascii="Helvetica" w:eastAsia="Times New Roman" w:hAnsi="Helvetica" w:cs="Helvetica"/>
          <w:b/>
          <w:color w:val="444444"/>
          <w:sz w:val="21"/>
          <w:szCs w:val="21"/>
          <w:bdr w:val="none" w:sz="0" w:space="0" w:color="auto" w:frame="1"/>
          <w:lang w:eastAsia="ru-RU"/>
        </w:rPr>
        <w:t xml:space="preserve">местного значения и улично-дорожной сети Ленинского сельского поселения </w:t>
      </w:r>
      <w:r w:rsidR="00096269" w:rsidRPr="00C140BE">
        <w:rPr>
          <w:rFonts w:ascii="Helvetica" w:eastAsia="Times New Roman" w:hAnsi="Helvetica" w:cs="Helvetica"/>
          <w:b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096269" w:rsidRPr="00096269">
        <w:rPr>
          <w:rFonts w:ascii="Helvetica" w:eastAsia="Times New Roman" w:hAnsi="Helvetica" w:cs="Helvetica"/>
          <w:b/>
          <w:color w:val="444444"/>
          <w:sz w:val="21"/>
          <w:szCs w:val="21"/>
          <w:bdr w:val="none" w:sz="0" w:space="0" w:color="auto" w:frame="1"/>
          <w:lang w:eastAsia="ru-RU"/>
        </w:rPr>
        <w:t>Починковского</w:t>
      </w:r>
      <w:proofErr w:type="spellEnd"/>
      <w:r w:rsidR="00096269" w:rsidRPr="00096269">
        <w:rPr>
          <w:rFonts w:ascii="Helvetica" w:eastAsia="Times New Roman" w:hAnsi="Helvetica" w:cs="Helvetica"/>
          <w:b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 Смоленской области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(</w:t>
      </w:r>
      <w:proofErr w:type="gramStart"/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ежеквартально</w:t>
      </w:r>
      <w:proofErr w:type="gramEnd"/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 нарастающим итогом)</w:t>
      </w:r>
    </w:p>
    <w:tbl>
      <w:tblPr>
        <w:tblpPr w:leftFromText="180" w:rightFromText="180" w:bottomFromText="360" w:vertAnchor="text"/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502"/>
        <w:gridCol w:w="2498"/>
        <w:gridCol w:w="2498"/>
        <w:gridCol w:w="1952"/>
      </w:tblGrid>
      <w:tr w:rsidR="00C140BE" w:rsidRPr="00C140BE" w:rsidTr="004B2CDD">
        <w:trPr>
          <w:trHeight w:val="564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Наименование плановых мероприятий</w:t>
            </w:r>
          </w:p>
        </w:tc>
        <w:tc>
          <w:tcPr>
            <w:tcW w:w="4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Финансирование мероприятий — всего и с выделением источников финансирования (тыс. рублей)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140BE" w:rsidRPr="00C140BE" w:rsidTr="004B2CDD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планируемое</w:t>
            </w:r>
            <w:proofErr w:type="gramEnd"/>
          </w:p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текущий год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фактическое</w:t>
            </w:r>
            <w:proofErr w:type="gramEnd"/>
          </w:p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отчетный период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center"/>
            <w:hideMark/>
          </w:tcPr>
          <w:p w:rsidR="00C140BE" w:rsidRPr="00C140BE" w:rsidRDefault="00C140BE" w:rsidP="00C14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C140BE" w:rsidRPr="00C140BE" w:rsidTr="004B2CDD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</w:tr>
      <w:tr w:rsidR="00C140BE" w:rsidRPr="00C140BE" w:rsidTr="004B2CDD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09626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МУНИЦИПАЛЬНАЯ ПРОГРАММА "РАЗВИТИЕ АВТОМОБИЛЬНЫХ ДОРОГ</w:t>
            </w:r>
            <w:r w:rsidR="00096269">
              <w:rPr>
                <w:rFonts w:ascii="Helvetica" w:eastAsia="Times New Roman" w:hAnsi="Helvetica" w:cs="Helvetica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096269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МЕСТНОГО ЗНАЧЕНИЯ </w:t>
            </w:r>
            <w:proofErr w:type="gramStart"/>
            <w:r w:rsidR="00096269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И </w:t>
            </w:r>
            <w:r w:rsidR="00096269" w:rsidRPr="00096269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096269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УЛИЧНО</w:t>
            </w:r>
            <w:proofErr w:type="gramEnd"/>
            <w:r w:rsidR="00096269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_ДОРОЖНОЙ СЕТИ ЛЕНИНСКОГО СЕЛЬСКОГО ПОСЕЛЕНИЯ ПОЧИНКОВСКОГО РАЙОНА СМОЛЕНСКОЙ  ОБЛАСТИ»</w:t>
            </w:r>
            <w:r w:rsidR="00096269" w:rsidRPr="00C140B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C140BE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2114,0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A01B7F" w:rsidP="00C140B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1741,7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4B2CDD" w:rsidP="00C140B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82,4</w:t>
            </w:r>
          </w:p>
        </w:tc>
      </w:tr>
      <w:tr w:rsidR="00C140BE" w:rsidRPr="00C140BE" w:rsidTr="004B2CDD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4B2CDD" w:rsidP="00C140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C140BE" w:rsidP="00096269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Основное мероприятие «Капитальный ремонт и ремонт автомобильных дорог общего пользования </w:t>
            </w:r>
            <w:r w:rsidR="0009626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местного значения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4B2CDD" w:rsidP="00C140B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2114,0</w:t>
            </w:r>
          </w:p>
        </w:tc>
        <w:tc>
          <w:tcPr>
            <w:tcW w:w="2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4B2CDD" w:rsidP="00C140B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1741,7</w:t>
            </w:r>
          </w:p>
        </w:tc>
        <w:tc>
          <w:tcPr>
            <w:tcW w:w="1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140BE" w:rsidRPr="00C140BE" w:rsidRDefault="004B2CDD" w:rsidP="00C140BE">
            <w:pPr>
              <w:spacing w:after="0" w:line="24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82,4</w:t>
            </w:r>
          </w:p>
        </w:tc>
      </w:tr>
    </w:tbl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ind w:firstLine="72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Оценка результативности реализации Программы: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К</w:t>
      </w:r>
      <w:r w:rsidRPr="00C140BE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bscript"/>
          <w:lang w:eastAsia="ru-RU"/>
        </w:rPr>
        <w:t>фв</w:t>
      </w:r>
      <w:proofErr w:type="spellEnd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на  территории</w:t>
      </w:r>
      <w:proofErr w:type="gramEnd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муниципального</w:t>
      </w:r>
      <w:r w:rsidR="004B2CDD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образования 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 в расчете на одного жителя: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185" w:type="dxa"/>
        <w:tblInd w:w="280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742"/>
        <w:gridCol w:w="761"/>
        <w:gridCol w:w="1742"/>
        <w:gridCol w:w="6038"/>
      </w:tblGrid>
      <w:tr w:rsidR="00C140BE" w:rsidRPr="00C140BE" w:rsidTr="00C140BE">
        <w:tc>
          <w:tcPr>
            <w:tcW w:w="9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315" w:lineRule="atLeast"/>
              <w:ind w:right="-1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фв</w:t>
            </w:r>
            <w:proofErr w:type="spellEnd"/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 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= (</w:t>
            </w:r>
          </w:p>
        </w:tc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ind w:right="-180" w:hanging="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5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О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) х 100%, где:</w:t>
            </w:r>
          </w:p>
        </w:tc>
      </w:tr>
    </w:tbl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</w:t>
      </w:r>
      <w:r w:rsidRPr="00C140BE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bscript"/>
          <w:lang w:eastAsia="ru-RU"/>
        </w:rPr>
        <w:t>1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– фактический объем финансовых вложений муниципального образования в развитие и содержание автомобильных дорог в предыдущем году;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О</w:t>
      </w:r>
      <w:r w:rsidRPr="00C140BE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bscript"/>
          <w:lang w:eastAsia="ru-RU"/>
        </w:rPr>
        <w:t>2 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– фактический объем финансовых вложений муниципального образования в развитие и содержание автомобильных дорог в отчетном году;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Ч</w:t>
      </w:r>
      <w:r w:rsidRPr="00C140BE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bscript"/>
          <w:lang w:eastAsia="ru-RU"/>
        </w:rPr>
        <w:t>1 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– численность жителей муниципального образования   в предыдущем году;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Ч</w:t>
      </w:r>
      <w:r w:rsidRPr="00C140BE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bscript"/>
          <w:lang w:eastAsia="ru-RU"/>
        </w:rPr>
        <w:t>2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– численность жителей муниципального образования в отчетном году;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3185" w:type="dxa"/>
        <w:tblInd w:w="280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266"/>
        <w:gridCol w:w="605"/>
        <w:gridCol w:w="2266"/>
        <w:gridCol w:w="5738"/>
      </w:tblGrid>
      <w:tr w:rsidR="00C140BE" w:rsidRPr="00C140BE" w:rsidTr="00C140BE">
        <w:trPr>
          <w:trHeight w:val="398"/>
        </w:trPr>
        <w:tc>
          <w:tcPr>
            <w:tcW w:w="8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315" w:lineRule="atLeast"/>
              <w:ind w:right="-1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фв</w:t>
            </w:r>
            <w:proofErr w:type="spellEnd"/>
            <w:r w:rsidRPr="00C140BE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ru-RU"/>
              </w:rPr>
              <w:t> </w:t>
            </w: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= (</w:t>
            </w:r>
          </w:p>
        </w:tc>
        <w:tc>
          <w:tcPr>
            <w:tcW w:w="8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3B4568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2114</w:t>
            </w:r>
          </w:p>
          <w:p w:rsidR="00C140BE" w:rsidRPr="00C140BE" w:rsidRDefault="003B4568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1001</w:t>
            </w:r>
          </w:p>
        </w:tc>
        <w:tc>
          <w:tcPr>
            <w:tcW w:w="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ind w:right="-180" w:hanging="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8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3B4568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1741,7</w:t>
            </w:r>
            <w:r w:rsidR="003A7D3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      </w:t>
            </w:r>
          </w:p>
          <w:p w:rsidR="00C140BE" w:rsidRPr="00C140BE" w:rsidRDefault="00C140BE" w:rsidP="003B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  <w:r w:rsidR="003B4568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961</w:t>
            </w:r>
            <w:r w:rsidR="003A7D3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х 100%   </w:t>
            </w:r>
          </w:p>
        </w:tc>
        <w:tc>
          <w:tcPr>
            <w:tcW w:w="2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3B4568" w:rsidP="00C140BE">
            <w:pPr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3A7D30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   = 1%</w:t>
            </w:r>
          </w:p>
        </w:tc>
      </w:tr>
      <w:tr w:rsidR="00C140BE" w:rsidRPr="00C140BE" w:rsidTr="00C140BE">
        <w:trPr>
          <w:trHeight w:val="380"/>
        </w:trPr>
        <w:tc>
          <w:tcPr>
            <w:tcW w:w="8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315" w:lineRule="atLeast"/>
              <w:ind w:right="-18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ind w:right="-180" w:hanging="288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0BE" w:rsidRPr="00C140BE" w:rsidRDefault="00C140BE" w:rsidP="00C140BE">
            <w:pPr>
              <w:spacing w:after="0" w:line="240" w:lineRule="auto"/>
              <w:ind w:hanging="108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C140BE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B4568" w:rsidRDefault="00C140BE" w:rsidP="003B4568">
      <w:pPr>
        <w:shd w:val="clear" w:color="auto" w:fill="F9F9F9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</w:pPr>
      <w:r w:rsidRPr="00C140BE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Вывод: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 эффективность реализации муниципальной программы «Развитие автомобильных </w:t>
      </w:r>
      <w:proofErr w:type="gramStart"/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дорог</w:t>
      </w:r>
      <w:r w:rsid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 </w:t>
      </w:r>
      <w:r w:rsidR="003B4568" w:rsidRP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местного</w:t>
      </w:r>
      <w:proofErr w:type="gramEnd"/>
      <w:r w:rsidR="003B4568" w:rsidRP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значения и улично-дорожной сети  </w:t>
      </w:r>
    </w:p>
    <w:p w:rsidR="00C140BE" w:rsidRPr="00C140BE" w:rsidRDefault="003B4568" w:rsidP="003B4568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Ленинского сельского </w:t>
      </w:r>
      <w:proofErr w:type="gramStart"/>
      <w:r w:rsidRP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поселения 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Починковского</w:t>
      </w:r>
      <w:proofErr w:type="spellEnd"/>
      <w:proofErr w:type="gramEnd"/>
      <w:r w:rsidRPr="003B4568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района Смоленской области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высокая.</w:t>
      </w:r>
    </w:p>
    <w:p w:rsidR="00C140BE" w:rsidRPr="00C140BE" w:rsidRDefault="003B4568" w:rsidP="00C140B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За 2019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год объем финансовых вложений на содержание и ремонт автомобильных дорог на территории муниципального образован</w:t>
      </w:r>
      <w:r w:rsidR="003A7D30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ия Ленинского сельского поселения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в расчете на одного жителя </w:t>
      </w:r>
      <w:r w:rsidR="003A7D30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составил 1%. По сравнению с 2018</w:t>
      </w:r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 годом произошло повышение финансирования на </w:t>
      </w:r>
      <w:r w:rsidR="003A7D30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82,4</w:t>
      </w:r>
      <w:proofErr w:type="gramStart"/>
      <w:r w:rsidR="00C140BE"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% </w:t>
      </w:r>
      <w:r w:rsidR="003A7D30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.</w:t>
      </w:r>
      <w:proofErr w:type="gramEnd"/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Эффективность от реализации программы достигнута в виде: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улучшения социальных условий жизни населения;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снижение отрицательных воздействий на природную среду;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 xml:space="preserve">— создание устойчивого проезда по автомобильным дорогам МО </w:t>
      </w:r>
      <w:r w:rsidR="003A7D30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Ленинского сельского поселения</w:t>
      </w: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.</w:t>
      </w:r>
    </w:p>
    <w:p w:rsidR="00C140BE" w:rsidRPr="00C140BE" w:rsidRDefault="00C140BE" w:rsidP="00C140B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развитие и совершенствование автомобильных дорог, улучшение их технического состояния;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— обеспечение безопасности дорожного движения.</w:t>
      </w:r>
    </w:p>
    <w:p w:rsidR="00C140BE" w:rsidRPr="00C140BE" w:rsidRDefault="00C140BE" w:rsidP="00C140BE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C140BE" w:rsidRPr="00C140BE" w:rsidRDefault="00C140BE" w:rsidP="00C140BE">
      <w:pPr>
        <w:shd w:val="clear" w:color="auto" w:fill="F9F9F9"/>
        <w:spacing w:after="0" w:line="242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140BE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sectPr w:rsidR="00C140BE" w:rsidRPr="00C140BE" w:rsidSect="00CC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E"/>
    <w:rsid w:val="00096269"/>
    <w:rsid w:val="000A058E"/>
    <w:rsid w:val="0020120D"/>
    <w:rsid w:val="002305F7"/>
    <w:rsid w:val="00376514"/>
    <w:rsid w:val="003A7D30"/>
    <w:rsid w:val="003B4568"/>
    <w:rsid w:val="004B2CDD"/>
    <w:rsid w:val="007D2B31"/>
    <w:rsid w:val="00A004BB"/>
    <w:rsid w:val="00A01B7F"/>
    <w:rsid w:val="00A558D0"/>
    <w:rsid w:val="00AA33E0"/>
    <w:rsid w:val="00C140BE"/>
    <w:rsid w:val="00CC0C5B"/>
    <w:rsid w:val="00E462EE"/>
    <w:rsid w:val="00E84C24"/>
    <w:rsid w:val="00EC692A"/>
    <w:rsid w:val="00E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C54D-3E66-4261-AE68-37AB9479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2020-06-23T06:16:00Z</dcterms:created>
  <dcterms:modified xsi:type="dcterms:W3CDTF">2020-06-23T12:44:00Z</dcterms:modified>
</cp:coreProperties>
</file>