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A6" w:rsidRDefault="004821F3" w:rsidP="00270F4E">
      <w:pPr>
        <w:tabs>
          <w:tab w:val="left" w:pos="5580"/>
        </w:tabs>
        <w:jc w:val="center"/>
        <w:rPr>
          <w:sz w:val="28"/>
          <w:szCs w:val="28"/>
        </w:rPr>
      </w:pPr>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-228600</wp:posOffset>
            </wp:positionV>
            <wp:extent cx="685800" cy="685800"/>
            <wp:effectExtent l="19050" t="0" r="0" b="0"/>
            <wp:wrapTight wrapText="bothSides">
              <wp:wrapPolygon edited="0">
                <wp:start x="9000" y="0"/>
                <wp:lineTo x="3600" y="1800"/>
                <wp:lineTo x="1200" y="7200"/>
                <wp:lineTo x="2400" y="9600"/>
                <wp:lineTo x="-600" y="16800"/>
                <wp:lineTo x="-600" y="19200"/>
                <wp:lineTo x="1200" y="21000"/>
                <wp:lineTo x="1800" y="21000"/>
                <wp:lineTo x="19200" y="21000"/>
                <wp:lineTo x="20400" y="21000"/>
                <wp:lineTo x="21600" y="19800"/>
                <wp:lineTo x="21600" y="16200"/>
                <wp:lineTo x="19200" y="9600"/>
                <wp:lineTo x="21600" y="9600"/>
                <wp:lineTo x="21000" y="4200"/>
                <wp:lineTo x="12600" y="0"/>
                <wp:lineTo x="90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85800" cy="685800"/>
                    </a:xfrm>
                    <a:prstGeom prst="rect">
                      <a:avLst/>
                    </a:prstGeom>
                    <a:noFill/>
                  </pic:spPr>
                </pic:pic>
              </a:graphicData>
            </a:graphic>
          </wp:anchor>
        </w:drawing>
      </w:r>
    </w:p>
    <w:p w:rsidR="00EB6BA6" w:rsidRDefault="00EB6BA6" w:rsidP="00EB6BA6">
      <w:pPr>
        <w:jc w:val="center"/>
        <w:rPr>
          <w:sz w:val="28"/>
          <w:szCs w:val="28"/>
        </w:rPr>
      </w:pPr>
    </w:p>
    <w:p w:rsidR="00EB6BA6" w:rsidRDefault="00EB6BA6" w:rsidP="00EB6BA6">
      <w:pPr>
        <w:jc w:val="center"/>
        <w:rPr>
          <w:sz w:val="28"/>
          <w:szCs w:val="28"/>
        </w:rPr>
      </w:pPr>
    </w:p>
    <w:p w:rsidR="001B3379" w:rsidRDefault="00CA2964" w:rsidP="00EB6BA6">
      <w:pPr>
        <w:jc w:val="center"/>
        <w:rPr>
          <w:b/>
          <w:sz w:val="28"/>
          <w:szCs w:val="28"/>
        </w:rPr>
      </w:pPr>
      <w:r>
        <w:rPr>
          <w:b/>
          <w:sz w:val="28"/>
          <w:szCs w:val="28"/>
        </w:rPr>
        <w:t xml:space="preserve">СОВЕТ ДЕПУТАТОВ </w:t>
      </w:r>
    </w:p>
    <w:p w:rsidR="00EB6BA6" w:rsidRDefault="002015FE" w:rsidP="00EB6BA6">
      <w:pPr>
        <w:jc w:val="center"/>
        <w:rPr>
          <w:b/>
          <w:sz w:val="28"/>
          <w:szCs w:val="28"/>
        </w:rPr>
      </w:pPr>
      <w:r>
        <w:rPr>
          <w:b/>
          <w:sz w:val="28"/>
          <w:szCs w:val="28"/>
        </w:rPr>
        <w:t>ЛЕНИНСКОГО</w:t>
      </w:r>
      <w:r w:rsidR="00DD0B1E">
        <w:rPr>
          <w:b/>
          <w:sz w:val="28"/>
          <w:szCs w:val="28"/>
        </w:rPr>
        <w:t xml:space="preserve"> </w:t>
      </w:r>
      <w:r w:rsidR="00EB6BA6">
        <w:rPr>
          <w:b/>
          <w:sz w:val="28"/>
          <w:szCs w:val="28"/>
        </w:rPr>
        <w:t xml:space="preserve"> СЕЛЬСКО</w:t>
      </w:r>
      <w:r w:rsidR="00CA2964">
        <w:rPr>
          <w:b/>
          <w:sz w:val="28"/>
          <w:szCs w:val="28"/>
        </w:rPr>
        <w:t>ГО</w:t>
      </w:r>
      <w:r w:rsidR="00EB6BA6">
        <w:rPr>
          <w:b/>
          <w:sz w:val="28"/>
          <w:szCs w:val="28"/>
        </w:rPr>
        <w:t xml:space="preserve"> ПОСЕЛЕНИ</w:t>
      </w:r>
      <w:r w:rsidR="00CA2964">
        <w:rPr>
          <w:b/>
          <w:sz w:val="28"/>
          <w:szCs w:val="28"/>
        </w:rPr>
        <w:t>Я</w:t>
      </w:r>
    </w:p>
    <w:p w:rsidR="00EB6BA6" w:rsidRDefault="00EB6BA6" w:rsidP="00EB6BA6">
      <w:pPr>
        <w:jc w:val="center"/>
        <w:rPr>
          <w:b/>
          <w:sz w:val="28"/>
          <w:szCs w:val="28"/>
        </w:rPr>
      </w:pPr>
      <w:r>
        <w:rPr>
          <w:b/>
          <w:sz w:val="28"/>
          <w:szCs w:val="28"/>
        </w:rPr>
        <w:t>ПОЧИНКОВСКОГО РАЙОНА СМОЛЕНСКОЙ ОБЛАСТИ</w:t>
      </w:r>
    </w:p>
    <w:p w:rsidR="00EB6BA6" w:rsidRDefault="00EB6BA6" w:rsidP="00EB6BA6">
      <w:pPr>
        <w:jc w:val="center"/>
        <w:rPr>
          <w:b/>
          <w:sz w:val="28"/>
          <w:szCs w:val="28"/>
        </w:rPr>
      </w:pPr>
    </w:p>
    <w:p w:rsidR="00EB6BA6" w:rsidRDefault="00EB6BA6" w:rsidP="00EB6BA6">
      <w:pPr>
        <w:jc w:val="center"/>
        <w:rPr>
          <w:b/>
          <w:sz w:val="28"/>
          <w:szCs w:val="28"/>
        </w:rPr>
      </w:pPr>
      <w:r>
        <w:rPr>
          <w:b/>
          <w:sz w:val="28"/>
          <w:szCs w:val="28"/>
        </w:rPr>
        <w:t xml:space="preserve">Р Е Ш Е Н И Е </w:t>
      </w:r>
    </w:p>
    <w:p w:rsidR="00EB6BA6" w:rsidRDefault="00EB6BA6" w:rsidP="00EB6BA6">
      <w:pPr>
        <w:jc w:val="center"/>
        <w:rPr>
          <w:b/>
          <w:sz w:val="28"/>
          <w:szCs w:val="28"/>
        </w:rPr>
      </w:pPr>
    </w:p>
    <w:p w:rsidR="00EB6BA6" w:rsidRDefault="00DF6626" w:rsidP="00EB6BA6">
      <w:pPr>
        <w:rPr>
          <w:sz w:val="28"/>
          <w:szCs w:val="28"/>
        </w:rPr>
      </w:pPr>
      <w:r>
        <w:rPr>
          <w:sz w:val="28"/>
          <w:szCs w:val="28"/>
        </w:rPr>
        <w:t>о</w:t>
      </w:r>
      <w:r w:rsidR="00AE606B">
        <w:rPr>
          <w:sz w:val="28"/>
          <w:szCs w:val="28"/>
        </w:rPr>
        <w:t>т</w:t>
      </w:r>
      <w:r>
        <w:rPr>
          <w:sz w:val="28"/>
          <w:szCs w:val="28"/>
        </w:rPr>
        <w:t xml:space="preserve"> </w:t>
      </w:r>
      <w:r w:rsidR="00751229">
        <w:rPr>
          <w:sz w:val="28"/>
          <w:szCs w:val="28"/>
        </w:rPr>
        <w:t xml:space="preserve"> </w:t>
      </w:r>
      <w:r w:rsidR="002015FE">
        <w:rPr>
          <w:sz w:val="28"/>
          <w:szCs w:val="28"/>
        </w:rPr>
        <w:t xml:space="preserve"> 22.12</w:t>
      </w:r>
      <w:r w:rsidR="004D559E">
        <w:rPr>
          <w:sz w:val="28"/>
          <w:szCs w:val="28"/>
        </w:rPr>
        <w:t xml:space="preserve">. </w:t>
      </w:r>
      <w:r w:rsidR="00270F4E">
        <w:rPr>
          <w:sz w:val="28"/>
          <w:szCs w:val="28"/>
        </w:rPr>
        <w:t>20</w:t>
      </w:r>
      <w:r w:rsidR="0016658D">
        <w:rPr>
          <w:sz w:val="28"/>
          <w:szCs w:val="28"/>
        </w:rPr>
        <w:t>1</w:t>
      </w:r>
      <w:r w:rsidR="007E41D7">
        <w:rPr>
          <w:sz w:val="28"/>
          <w:szCs w:val="28"/>
        </w:rPr>
        <w:t>5</w:t>
      </w:r>
      <w:r w:rsidR="00270F4E">
        <w:rPr>
          <w:sz w:val="28"/>
          <w:szCs w:val="28"/>
        </w:rPr>
        <w:t xml:space="preserve"> </w:t>
      </w:r>
      <w:r w:rsidR="00751229">
        <w:rPr>
          <w:sz w:val="28"/>
          <w:szCs w:val="28"/>
        </w:rPr>
        <w:t xml:space="preserve"> </w:t>
      </w:r>
      <w:r w:rsidR="004D559E">
        <w:rPr>
          <w:sz w:val="28"/>
          <w:szCs w:val="28"/>
        </w:rPr>
        <w:t xml:space="preserve">года     </w:t>
      </w:r>
      <w:r w:rsidR="00A22C5C">
        <w:rPr>
          <w:sz w:val="28"/>
          <w:szCs w:val="28"/>
        </w:rPr>
        <w:t>№</w:t>
      </w:r>
      <w:r w:rsidR="002015FE">
        <w:rPr>
          <w:sz w:val="28"/>
          <w:szCs w:val="28"/>
        </w:rPr>
        <w:t xml:space="preserve"> 21</w:t>
      </w:r>
    </w:p>
    <w:p w:rsidR="00434846" w:rsidRDefault="00434846" w:rsidP="00EB6BA6">
      <w:pPr>
        <w:jc w:val="both"/>
        <w:rPr>
          <w:sz w:val="28"/>
          <w:szCs w:val="28"/>
        </w:rPr>
      </w:pPr>
    </w:p>
    <w:p w:rsidR="007E41D7" w:rsidRPr="007E41D7" w:rsidRDefault="00434846" w:rsidP="007E41D7">
      <w:pPr>
        <w:pStyle w:val="a4"/>
        <w:shd w:val="clear" w:color="auto" w:fill="FFFFFF"/>
        <w:spacing w:before="0" w:beforeAutospacing="0" w:after="0" w:afterAutospacing="0"/>
        <w:ind w:right="4819"/>
        <w:jc w:val="both"/>
        <w:rPr>
          <w:b/>
          <w:color w:val="737272"/>
          <w:sz w:val="28"/>
          <w:szCs w:val="28"/>
        </w:rPr>
      </w:pPr>
      <w:r w:rsidRPr="007E41D7">
        <w:rPr>
          <w:b/>
          <w:sz w:val="28"/>
          <w:szCs w:val="28"/>
        </w:rPr>
        <w:t>О</w:t>
      </w:r>
      <w:r w:rsidR="007E41D7" w:rsidRPr="007E41D7">
        <w:rPr>
          <w:b/>
          <w:sz w:val="28"/>
          <w:szCs w:val="28"/>
        </w:rPr>
        <w:t xml:space="preserve">б утверждении </w:t>
      </w:r>
      <w:r w:rsidRPr="007E41D7">
        <w:rPr>
          <w:b/>
          <w:sz w:val="28"/>
          <w:szCs w:val="28"/>
        </w:rPr>
        <w:t xml:space="preserve"> </w:t>
      </w:r>
      <w:r w:rsidR="007E41D7" w:rsidRPr="007E41D7">
        <w:rPr>
          <w:rStyle w:val="a5"/>
          <w:sz w:val="28"/>
          <w:szCs w:val="28"/>
        </w:rPr>
        <w:t>Положения</w:t>
      </w:r>
      <w:r w:rsidR="007E41D7">
        <w:rPr>
          <w:rStyle w:val="a5"/>
          <w:sz w:val="28"/>
          <w:szCs w:val="28"/>
        </w:rPr>
        <w:t xml:space="preserve"> </w:t>
      </w:r>
      <w:r w:rsidR="007E41D7" w:rsidRPr="007E41D7">
        <w:rPr>
          <w:rStyle w:val="a5"/>
          <w:sz w:val="28"/>
          <w:szCs w:val="28"/>
        </w:rPr>
        <w:t>о концессионных соглашениях в отношении муниципального</w:t>
      </w:r>
      <w:r w:rsidR="007E41D7">
        <w:rPr>
          <w:rStyle w:val="a5"/>
          <w:sz w:val="28"/>
          <w:szCs w:val="28"/>
        </w:rPr>
        <w:t xml:space="preserve"> </w:t>
      </w:r>
      <w:r w:rsidR="007E41D7" w:rsidRPr="007E41D7">
        <w:rPr>
          <w:rStyle w:val="a5"/>
          <w:sz w:val="28"/>
          <w:szCs w:val="28"/>
        </w:rPr>
        <w:t>имуществ</w:t>
      </w:r>
      <w:r w:rsidR="004D559E">
        <w:rPr>
          <w:rStyle w:val="a5"/>
          <w:sz w:val="28"/>
          <w:szCs w:val="28"/>
        </w:rPr>
        <w:t xml:space="preserve">а муниципального образования </w:t>
      </w:r>
      <w:r w:rsidR="002015FE">
        <w:rPr>
          <w:rStyle w:val="a5"/>
          <w:sz w:val="28"/>
          <w:szCs w:val="28"/>
        </w:rPr>
        <w:t xml:space="preserve">Ленинского   </w:t>
      </w:r>
      <w:r w:rsidR="007E41D7" w:rsidRPr="007E41D7">
        <w:rPr>
          <w:rStyle w:val="a5"/>
          <w:sz w:val="28"/>
          <w:szCs w:val="28"/>
        </w:rPr>
        <w:t xml:space="preserve"> сельского</w:t>
      </w:r>
      <w:r w:rsidR="007E41D7">
        <w:rPr>
          <w:rStyle w:val="a5"/>
          <w:sz w:val="28"/>
          <w:szCs w:val="28"/>
        </w:rPr>
        <w:tab/>
      </w:r>
      <w:r w:rsidR="002015FE">
        <w:rPr>
          <w:rStyle w:val="a5"/>
          <w:sz w:val="28"/>
          <w:szCs w:val="28"/>
        </w:rPr>
        <w:t xml:space="preserve">      </w:t>
      </w:r>
      <w:r w:rsidR="007E41D7" w:rsidRPr="007E41D7">
        <w:rPr>
          <w:rStyle w:val="a5"/>
          <w:sz w:val="28"/>
          <w:szCs w:val="28"/>
        </w:rPr>
        <w:t xml:space="preserve"> поселения</w:t>
      </w:r>
      <w:r w:rsidR="007E41D7">
        <w:rPr>
          <w:rStyle w:val="a5"/>
          <w:sz w:val="28"/>
          <w:szCs w:val="28"/>
        </w:rPr>
        <w:t xml:space="preserve"> П</w:t>
      </w:r>
      <w:r w:rsidR="007E41D7" w:rsidRPr="007E41D7">
        <w:rPr>
          <w:rStyle w:val="a5"/>
          <w:sz w:val="28"/>
          <w:szCs w:val="28"/>
        </w:rPr>
        <w:t>очинковского района Смоленской области</w:t>
      </w:r>
    </w:p>
    <w:p w:rsidR="00EB6BA6" w:rsidRDefault="00EB6BA6" w:rsidP="00EB6BA6">
      <w:pPr>
        <w:jc w:val="both"/>
        <w:rPr>
          <w:sz w:val="28"/>
          <w:szCs w:val="28"/>
        </w:rPr>
      </w:pPr>
    </w:p>
    <w:p w:rsidR="007E41D7" w:rsidRPr="007E41D7" w:rsidRDefault="007E41D7" w:rsidP="007E41D7">
      <w:pPr>
        <w:pStyle w:val="1"/>
        <w:jc w:val="both"/>
        <w:rPr>
          <w:rFonts w:ascii="Times New Roman" w:hAnsi="Times New Roman" w:cs="Times New Roman"/>
          <w:b w:val="0"/>
          <w:sz w:val="28"/>
          <w:szCs w:val="28"/>
        </w:rPr>
      </w:pPr>
      <w:r w:rsidRPr="007E41D7">
        <w:rPr>
          <w:rFonts w:ascii="Times New Roman" w:hAnsi="Times New Roman" w:cs="Times New Roman"/>
          <w:b w:val="0"/>
          <w:snapToGrid w:val="0"/>
          <w:sz w:val="28"/>
          <w:szCs w:val="28"/>
        </w:rPr>
        <w:t xml:space="preserve">        </w:t>
      </w:r>
      <w:r w:rsidR="00434846" w:rsidRPr="007E41D7">
        <w:rPr>
          <w:rFonts w:ascii="Times New Roman" w:hAnsi="Times New Roman" w:cs="Times New Roman"/>
          <w:b w:val="0"/>
          <w:snapToGrid w:val="0"/>
          <w:sz w:val="28"/>
          <w:szCs w:val="28"/>
        </w:rPr>
        <w:t xml:space="preserve">Руководствуясь </w:t>
      </w:r>
      <w:r w:rsidRPr="007E41D7">
        <w:rPr>
          <w:rFonts w:ascii="Times New Roman" w:hAnsi="Times New Roman" w:cs="Times New Roman"/>
          <w:b w:val="0"/>
          <w:sz w:val="28"/>
          <w:szCs w:val="28"/>
        </w:rPr>
        <w:t>Федеральным законом от 6 октября 2003 г. № 131-ФЗ "Об общих принципах организации местного самоуправления в Российской Федерации"</w:t>
      </w:r>
      <w:r w:rsidR="0007375D">
        <w:rPr>
          <w:rFonts w:ascii="Times New Roman" w:hAnsi="Times New Roman" w:cs="Times New Roman"/>
          <w:b w:val="0"/>
          <w:sz w:val="28"/>
          <w:szCs w:val="28"/>
        </w:rPr>
        <w:t>,</w:t>
      </w:r>
      <w:r w:rsidRPr="007E41D7">
        <w:rPr>
          <w:rFonts w:ascii="Times New Roman" w:hAnsi="Times New Roman" w:cs="Times New Roman"/>
          <w:b w:val="0"/>
          <w:sz w:val="28"/>
          <w:szCs w:val="28"/>
        </w:rPr>
        <w:t xml:space="preserve"> Федеральным законом от 21 июля 2005 г. </w:t>
      </w:r>
      <w:r w:rsidR="0007375D">
        <w:rPr>
          <w:rFonts w:ascii="Times New Roman" w:hAnsi="Times New Roman" w:cs="Times New Roman"/>
          <w:b w:val="0"/>
          <w:sz w:val="28"/>
          <w:szCs w:val="28"/>
        </w:rPr>
        <w:t>№</w:t>
      </w:r>
      <w:r w:rsidRPr="007E41D7">
        <w:rPr>
          <w:rFonts w:ascii="Times New Roman" w:hAnsi="Times New Roman" w:cs="Times New Roman"/>
          <w:b w:val="0"/>
          <w:sz w:val="28"/>
          <w:szCs w:val="28"/>
        </w:rPr>
        <w:t xml:space="preserve"> 115-ФЗ "О концессионных соглашениях"</w:t>
      </w:r>
      <w:r w:rsidR="004D559E">
        <w:rPr>
          <w:rFonts w:ascii="Times New Roman" w:hAnsi="Times New Roman" w:cs="Times New Roman"/>
          <w:b w:val="0"/>
          <w:sz w:val="28"/>
          <w:szCs w:val="28"/>
        </w:rPr>
        <w:t xml:space="preserve">, Уставом </w:t>
      </w:r>
      <w:r w:rsidR="002015FE">
        <w:rPr>
          <w:rFonts w:ascii="Times New Roman" w:hAnsi="Times New Roman" w:cs="Times New Roman"/>
          <w:b w:val="0"/>
          <w:sz w:val="28"/>
          <w:szCs w:val="28"/>
        </w:rPr>
        <w:t>Ленинского</w:t>
      </w:r>
      <w:r w:rsidR="0007375D">
        <w:rPr>
          <w:rFonts w:ascii="Times New Roman" w:hAnsi="Times New Roman" w:cs="Times New Roman"/>
          <w:b w:val="0"/>
          <w:sz w:val="28"/>
          <w:szCs w:val="28"/>
        </w:rPr>
        <w:t xml:space="preserve"> сельского </w:t>
      </w:r>
      <w:r w:rsidR="002015FE">
        <w:rPr>
          <w:rFonts w:ascii="Times New Roman" w:hAnsi="Times New Roman" w:cs="Times New Roman"/>
          <w:b w:val="0"/>
          <w:sz w:val="28"/>
          <w:szCs w:val="28"/>
        </w:rPr>
        <w:t>поселения Починковского</w:t>
      </w:r>
      <w:r w:rsidR="0007375D">
        <w:rPr>
          <w:rFonts w:ascii="Times New Roman" w:hAnsi="Times New Roman" w:cs="Times New Roman"/>
          <w:b w:val="0"/>
          <w:sz w:val="28"/>
          <w:szCs w:val="28"/>
        </w:rPr>
        <w:t xml:space="preserve"> район</w:t>
      </w:r>
      <w:r w:rsidR="002015FE">
        <w:rPr>
          <w:rFonts w:ascii="Times New Roman" w:hAnsi="Times New Roman" w:cs="Times New Roman"/>
          <w:b w:val="0"/>
          <w:sz w:val="28"/>
          <w:szCs w:val="28"/>
        </w:rPr>
        <w:t>а</w:t>
      </w:r>
      <w:r w:rsidR="0007375D">
        <w:rPr>
          <w:rFonts w:ascii="Times New Roman" w:hAnsi="Times New Roman" w:cs="Times New Roman"/>
          <w:b w:val="0"/>
          <w:sz w:val="28"/>
          <w:szCs w:val="28"/>
        </w:rPr>
        <w:t xml:space="preserve"> Смоленской области</w:t>
      </w:r>
    </w:p>
    <w:p w:rsidR="00402748" w:rsidRDefault="00402748" w:rsidP="0016658D">
      <w:pPr>
        <w:ind w:firstLine="567"/>
        <w:jc w:val="both"/>
        <w:rPr>
          <w:snapToGrid w:val="0"/>
          <w:sz w:val="28"/>
          <w:szCs w:val="28"/>
        </w:rPr>
      </w:pPr>
      <w:r>
        <w:rPr>
          <w:snapToGrid w:val="0"/>
          <w:sz w:val="28"/>
          <w:szCs w:val="28"/>
        </w:rPr>
        <w:t xml:space="preserve">Совет депутатов </w:t>
      </w:r>
      <w:r w:rsidR="002015FE">
        <w:rPr>
          <w:snapToGrid w:val="0"/>
          <w:sz w:val="28"/>
          <w:szCs w:val="28"/>
        </w:rPr>
        <w:t>Ленинского</w:t>
      </w:r>
      <w:r>
        <w:rPr>
          <w:snapToGrid w:val="0"/>
          <w:sz w:val="28"/>
          <w:szCs w:val="28"/>
        </w:rPr>
        <w:t xml:space="preserve"> сельского поселения Починковского района Смоленской области</w:t>
      </w:r>
      <w:r w:rsidR="0016658D">
        <w:rPr>
          <w:snapToGrid w:val="0"/>
          <w:sz w:val="28"/>
          <w:szCs w:val="28"/>
        </w:rPr>
        <w:t xml:space="preserve">   </w:t>
      </w:r>
      <w:r w:rsidR="007E41D7">
        <w:rPr>
          <w:snapToGrid w:val="0"/>
          <w:sz w:val="28"/>
          <w:szCs w:val="28"/>
        </w:rPr>
        <w:t xml:space="preserve">р е ш и л </w:t>
      </w:r>
      <w:r>
        <w:rPr>
          <w:snapToGrid w:val="0"/>
          <w:sz w:val="28"/>
          <w:szCs w:val="28"/>
        </w:rPr>
        <w:t>:</w:t>
      </w:r>
    </w:p>
    <w:p w:rsidR="00751229" w:rsidRDefault="00751229" w:rsidP="0016658D">
      <w:pPr>
        <w:ind w:firstLine="567"/>
        <w:jc w:val="both"/>
        <w:rPr>
          <w:snapToGrid w:val="0"/>
          <w:sz w:val="28"/>
          <w:szCs w:val="28"/>
        </w:rPr>
      </w:pPr>
    </w:p>
    <w:p w:rsidR="007E41D7" w:rsidRDefault="007E41D7" w:rsidP="007E41D7">
      <w:pPr>
        <w:pStyle w:val="a4"/>
        <w:numPr>
          <w:ilvl w:val="0"/>
          <w:numId w:val="14"/>
        </w:numPr>
        <w:shd w:val="clear" w:color="auto" w:fill="FFFFFF"/>
        <w:spacing w:before="0" w:beforeAutospacing="0" w:after="0" w:afterAutospacing="0"/>
        <w:jc w:val="both"/>
        <w:rPr>
          <w:rStyle w:val="a5"/>
          <w:b w:val="0"/>
          <w:sz w:val="28"/>
          <w:szCs w:val="28"/>
        </w:rPr>
      </w:pPr>
      <w:r>
        <w:rPr>
          <w:snapToGrid w:val="0"/>
          <w:sz w:val="28"/>
          <w:szCs w:val="28"/>
        </w:rPr>
        <w:t xml:space="preserve">Утвердить прилагаемое </w:t>
      </w:r>
      <w:r w:rsidRPr="007E41D7">
        <w:rPr>
          <w:rStyle w:val="a5"/>
          <w:b w:val="0"/>
          <w:sz w:val="28"/>
          <w:szCs w:val="28"/>
        </w:rPr>
        <w:t>Положение о концессионных соглашениях в отношении муниципального имуществ</w:t>
      </w:r>
      <w:r w:rsidR="004D559E">
        <w:rPr>
          <w:rStyle w:val="a5"/>
          <w:b w:val="0"/>
          <w:sz w:val="28"/>
          <w:szCs w:val="28"/>
        </w:rPr>
        <w:t xml:space="preserve">а муниципального образования </w:t>
      </w:r>
      <w:r w:rsidR="002015FE">
        <w:rPr>
          <w:rStyle w:val="a5"/>
          <w:b w:val="0"/>
          <w:sz w:val="28"/>
          <w:szCs w:val="28"/>
        </w:rPr>
        <w:t>Ленинского</w:t>
      </w:r>
      <w:r w:rsidRPr="007E41D7">
        <w:rPr>
          <w:rStyle w:val="a5"/>
          <w:b w:val="0"/>
          <w:sz w:val="28"/>
          <w:szCs w:val="28"/>
        </w:rPr>
        <w:t xml:space="preserve"> сельского поселения Починковского района Смоленской области.</w:t>
      </w:r>
    </w:p>
    <w:p w:rsidR="007E41D7" w:rsidRPr="007E41D7" w:rsidRDefault="007E41D7" w:rsidP="007E41D7">
      <w:pPr>
        <w:pStyle w:val="a4"/>
        <w:numPr>
          <w:ilvl w:val="0"/>
          <w:numId w:val="14"/>
        </w:numPr>
        <w:shd w:val="clear" w:color="auto" w:fill="FFFFFF"/>
        <w:spacing w:before="0" w:beforeAutospacing="0" w:after="0" w:afterAutospacing="0"/>
        <w:jc w:val="both"/>
        <w:rPr>
          <w:b/>
          <w:color w:val="737272"/>
          <w:sz w:val="28"/>
          <w:szCs w:val="28"/>
        </w:rPr>
      </w:pPr>
      <w:r>
        <w:rPr>
          <w:rStyle w:val="a5"/>
          <w:b w:val="0"/>
          <w:sz w:val="28"/>
          <w:szCs w:val="28"/>
        </w:rPr>
        <w:t>Настоящее решение подлежит обнародованию и вступает в силу со дня подписания.</w:t>
      </w:r>
    </w:p>
    <w:p w:rsidR="00751229" w:rsidRDefault="00751229" w:rsidP="007E41D7">
      <w:pPr>
        <w:ind w:firstLine="567"/>
        <w:jc w:val="both"/>
        <w:rPr>
          <w:snapToGrid w:val="0"/>
          <w:sz w:val="28"/>
          <w:szCs w:val="28"/>
        </w:rPr>
      </w:pPr>
    </w:p>
    <w:p w:rsidR="00402748" w:rsidRDefault="000B2D93" w:rsidP="0007375D">
      <w:pPr>
        <w:pStyle w:val="2"/>
        <w:shd w:val="clear" w:color="auto" w:fill="auto"/>
        <w:tabs>
          <w:tab w:val="left" w:pos="1052"/>
        </w:tabs>
        <w:spacing w:after="0"/>
        <w:ind w:right="20"/>
        <w:jc w:val="both"/>
        <w:rPr>
          <w:snapToGrid w:val="0"/>
          <w:sz w:val="28"/>
          <w:szCs w:val="28"/>
        </w:rPr>
      </w:pPr>
      <w:r>
        <w:rPr>
          <w:snapToGrid w:val="0"/>
          <w:sz w:val="28"/>
          <w:szCs w:val="28"/>
        </w:rPr>
        <w:t xml:space="preserve">      </w:t>
      </w:r>
    </w:p>
    <w:p w:rsidR="00EB6BA6" w:rsidRDefault="00EB6BA6" w:rsidP="00A22C5C">
      <w:pPr>
        <w:rPr>
          <w:sz w:val="28"/>
          <w:szCs w:val="28"/>
        </w:rPr>
      </w:pPr>
      <w:r>
        <w:rPr>
          <w:sz w:val="28"/>
          <w:szCs w:val="28"/>
        </w:rPr>
        <w:t xml:space="preserve">Глава муниципального образования </w:t>
      </w:r>
    </w:p>
    <w:p w:rsidR="00EB6BA6" w:rsidRDefault="002015FE" w:rsidP="00A22C5C">
      <w:pPr>
        <w:rPr>
          <w:sz w:val="28"/>
          <w:szCs w:val="28"/>
        </w:rPr>
      </w:pPr>
      <w:r>
        <w:rPr>
          <w:sz w:val="28"/>
          <w:szCs w:val="28"/>
        </w:rPr>
        <w:t>Ленинского</w:t>
      </w:r>
      <w:r w:rsidR="00751229">
        <w:rPr>
          <w:sz w:val="28"/>
          <w:szCs w:val="28"/>
        </w:rPr>
        <w:t xml:space="preserve"> </w:t>
      </w:r>
      <w:r w:rsidR="00EB6BA6">
        <w:rPr>
          <w:sz w:val="28"/>
          <w:szCs w:val="28"/>
        </w:rPr>
        <w:t xml:space="preserve"> сельского поселения </w:t>
      </w:r>
    </w:p>
    <w:p w:rsidR="001B3379" w:rsidRPr="004D559E" w:rsidRDefault="00EB6BA6" w:rsidP="004D559E">
      <w:pPr>
        <w:rPr>
          <w:rStyle w:val="aa"/>
          <w:color w:val="auto"/>
          <w:sz w:val="28"/>
          <w:szCs w:val="28"/>
          <w:u w:val="none"/>
        </w:rPr>
      </w:pPr>
      <w:r>
        <w:rPr>
          <w:sz w:val="28"/>
          <w:szCs w:val="28"/>
        </w:rPr>
        <w:t xml:space="preserve">Починковского района </w:t>
      </w:r>
      <w:r w:rsidR="004D559E">
        <w:rPr>
          <w:sz w:val="28"/>
          <w:szCs w:val="28"/>
        </w:rPr>
        <w:t xml:space="preserve"> </w:t>
      </w:r>
      <w:r>
        <w:rPr>
          <w:sz w:val="28"/>
          <w:szCs w:val="28"/>
        </w:rPr>
        <w:t xml:space="preserve">Смоленской области             </w:t>
      </w:r>
      <w:r w:rsidR="004D559E">
        <w:rPr>
          <w:sz w:val="28"/>
          <w:szCs w:val="28"/>
        </w:rPr>
        <w:t xml:space="preserve">       </w:t>
      </w:r>
      <w:r w:rsidR="002015FE">
        <w:rPr>
          <w:sz w:val="28"/>
          <w:szCs w:val="28"/>
        </w:rPr>
        <w:t xml:space="preserve">                     А.И.Изаков</w:t>
      </w:r>
      <w:r w:rsidR="001B3379" w:rsidRPr="001B3379">
        <w:rPr>
          <w:rStyle w:val="aa"/>
          <w:color w:val="000000"/>
          <w:sz w:val="28"/>
          <w:szCs w:val="28"/>
        </w:rPr>
        <w:t xml:space="preserve"> </w:t>
      </w:r>
    </w:p>
    <w:p w:rsidR="001B3379" w:rsidRDefault="001B3379" w:rsidP="001B3379">
      <w:pPr>
        <w:pStyle w:val="a4"/>
        <w:shd w:val="clear" w:color="auto" w:fill="FFFFFF"/>
        <w:tabs>
          <w:tab w:val="left" w:pos="7650"/>
        </w:tabs>
        <w:spacing w:before="0" w:beforeAutospacing="0" w:after="0" w:afterAutospacing="0"/>
        <w:jc w:val="right"/>
        <w:rPr>
          <w:rStyle w:val="aa"/>
          <w:color w:val="000000"/>
          <w:sz w:val="28"/>
          <w:szCs w:val="28"/>
        </w:rPr>
      </w:pPr>
    </w:p>
    <w:p w:rsidR="001B3379" w:rsidRDefault="001B3379" w:rsidP="001B3379">
      <w:pPr>
        <w:pStyle w:val="a4"/>
        <w:shd w:val="clear" w:color="auto" w:fill="FFFFFF"/>
        <w:tabs>
          <w:tab w:val="left" w:pos="7650"/>
        </w:tabs>
        <w:spacing w:before="0" w:beforeAutospacing="0" w:after="0" w:afterAutospacing="0"/>
        <w:jc w:val="right"/>
        <w:rPr>
          <w:rStyle w:val="aa"/>
          <w:color w:val="000000"/>
          <w:sz w:val="28"/>
          <w:szCs w:val="28"/>
        </w:rPr>
      </w:pPr>
    </w:p>
    <w:p w:rsidR="001B3379" w:rsidRDefault="001B3379" w:rsidP="001B3379">
      <w:pPr>
        <w:pStyle w:val="a4"/>
        <w:shd w:val="clear" w:color="auto" w:fill="FFFFFF"/>
        <w:tabs>
          <w:tab w:val="left" w:pos="7650"/>
        </w:tabs>
        <w:spacing w:before="0" w:beforeAutospacing="0" w:after="0" w:afterAutospacing="0"/>
        <w:jc w:val="right"/>
        <w:rPr>
          <w:rStyle w:val="aa"/>
          <w:color w:val="000000"/>
          <w:sz w:val="28"/>
          <w:szCs w:val="28"/>
        </w:rPr>
      </w:pPr>
    </w:p>
    <w:p w:rsidR="001B3379" w:rsidRDefault="001B3379" w:rsidP="001B3379">
      <w:pPr>
        <w:pStyle w:val="a4"/>
        <w:shd w:val="clear" w:color="auto" w:fill="FFFFFF"/>
        <w:tabs>
          <w:tab w:val="left" w:pos="7650"/>
        </w:tabs>
        <w:spacing w:before="0" w:beforeAutospacing="0" w:after="0" w:afterAutospacing="0"/>
        <w:jc w:val="right"/>
        <w:rPr>
          <w:rStyle w:val="aa"/>
          <w:color w:val="000000"/>
          <w:sz w:val="28"/>
          <w:szCs w:val="28"/>
        </w:rPr>
      </w:pPr>
    </w:p>
    <w:p w:rsidR="000B5773" w:rsidRDefault="000B5773" w:rsidP="001B3379">
      <w:pPr>
        <w:pStyle w:val="a4"/>
        <w:shd w:val="clear" w:color="auto" w:fill="FFFFFF"/>
        <w:tabs>
          <w:tab w:val="left" w:pos="7650"/>
        </w:tabs>
        <w:spacing w:before="0" w:beforeAutospacing="0" w:after="0" w:afterAutospacing="0"/>
        <w:jc w:val="right"/>
        <w:rPr>
          <w:rStyle w:val="aa"/>
          <w:color w:val="000000"/>
          <w:sz w:val="28"/>
          <w:szCs w:val="28"/>
        </w:rPr>
      </w:pPr>
    </w:p>
    <w:p w:rsidR="000B5773" w:rsidRDefault="000B5773" w:rsidP="001B3379">
      <w:pPr>
        <w:pStyle w:val="a4"/>
        <w:shd w:val="clear" w:color="auto" w:fill="FFFFFF"/>
        <w:tabs>
          <w:tab w:val="left" w:pos="7650"/>
        </w:tabs>
        <w:spacing w:before="0" w:beforeAutospacing="0" w:after="0" w:afterAutospacing="0"/>
        <w:jc w:val="right"/>
        <w:rPr>
          <w:rStyle w:val="aa"/>
          <w:color w:val="000000"/>
          <w:sz w:val="28"/>
          <w:szCs w:val="28"/>
        </w:rPr>
      </w:pPr>
    </w:p>
    <w:p w:rsidR="001B3379" w:rsidRDefault="001B3379" w:rsidP="001B3379">
      <w:pPr>
        <w:pStyle w:val="a4"/>
        <w:shd w:val="clear" w:color="auto" w:fill="FFFFFF"/>
        <w:tabs>
          <w:tab w:val="left" w:pos="7650"/>
        </w:tabs>
        <w:spacing w:before="0" w:beforeAutospacing="0" w:after="0" w:afterAutospacing="0"/>
        <w:jc w:val="right"/>
        <w:rPr>
          <w:rStyle w:val="aa"/>
          <w:color w:val="000000"/>
          <w:sz w:val="28"/>
          <w:szCs w:val="28"/>
        </w:rPr>
      </w:pPr>
    </w:p>
    <w:p w:rsidR="00D853B4" w:rsidRDefault="00D853B4" w:rsidP="001B3379">
      <w:pPr>
        <w:pStyle w:val="a4"/>
        <w:shd w:val="clear" w:color="auto" w:fill="FFFFFF"/>
        <w:tabs>
          <w:tab w:val="left" w:pos="7650"/>
        </w:tabs>
        <w:spacing w:before="0" w:beforeAutospacing="0" w:after="0" w:afterAutospacing="0"/>
        <w:jc w:val="right"/>
        <w:rPr>
          <w:rStyle w:val="aa"/>
          <w:color w:val="000000"/>
          <w:sz w:val="28"/>
          <w:szCs w:val="28"/>
        </w:rPr>
      </w:pPr>
      <w:bookmarkStart w:id="0" w:name="_GoBack"/>
      <w:bookmarkEnd w:id="0"/>
    </w:p>
    <w:p w:rsidR="001B3379" w:rsidRPr="001B3379" w:rsidRDefault="001B3379" w:rsidP="001B3379">
      <w:pPr>
        <w:pStyle w:val="a4"/>
        <w:shd w:val="clear" w:color="auto" w:fill="FFFFFF"/>
        <w:tabs>
          <w:tab w:val="left" w:pos="7650"/>
        </w:tabs>
        <w:spacing w:before="0" w:beforeAutospacing="0" w:after="0" w:afterAutospacing="0"/>
        <w:jc w:val="right"/>
        <w:rPr>
          <w:rStyle w:val="a5"/>
          <w:b w:val="0"/>
          <w:color w:val="000000"/>
          <w:sz w:val="28"/>
          <w:szCs w:val="28"/>
        </w:rPr>
      </w:pPr>
      <w:r w:rsidRPr="001B3379">
        <w:rPr>
          <w:rStyle w:val="a5"/>
          <w:b w:val="0"/>
          <w:color w:val="000000"/>
          <w:sz w:val="28"/>
          <w:szCs w:val="28"/>
        </w:rPr>
        <w:t xml:space="preserve">Утверждено </w:t>
      </w:r>
    </w:p>
    <w:p w:rsidR="001B3379" w:rsidRPr="001B3379" w:rsidRDefault="001B3379" w:rsidP="001B3379">
      <w:pPr>
        <w:pStyle w:val="a4"/>
        <w:shd w:val="clear" w:color="auto" w:fill="FFFFFF"/>
        <w:tabs>
          <w:tab w:val="left" w:pos="7650"/>
        </w:tabs>
        <w:spacing w:before="0" w:beforeAutospacing="0" w:after="0" w:afterAutospacing="0"/>
        <w:jc w:val="right"/>
        <w:rPr>
          <w:rStyle w:val="a5"/>
          <w:b w:val="0"/>
          <w:color w:val="000000"/>
          <w:sz w:val="28"/>
          <w:szCs w:val="28"/>
        </w:rPr>
      </w:pPr>
      <w:r w:rsidRPr="001B3379">
        <w:rPr>
          <w:rStyle w:val="a5"/>
          <w:b w:val="0"/>
          <w:color w:val="000000"/>
          <w:sz w:val="28"/>
          <w:szCs w:val="28"/>
        </w:rPr>
        <w:lastRenderedPageBreak/>
        <w:t xml:space="preserve">решением Совета депутатов </w:t>
      </w:r>
    </w:p>
    <w:p w:rsidR="001B3379" w:rsidRPr="001B3379" w:rsidRDefault="002015FE" w:rsidP="001B3379">
      <w:pPr>
        <w:pStyle w:val="a4"/>
        <w:shd w:val="clear" w:color="auto" w:fill="FFFFFF"/>
        <w:tabs>
          <w:tab w:val="left" w:pos="7650"/>
        </w:tabs>
        <w:spacing w:before="0" w:beforeAutospacing="0" w:after="0" w:afterAutospacing="0"/>
        <w:jc w:val="right"/>
        <w:rPr>
          <w:rStyle w:val="a5"/>
          <w:b w:val="0"/>
          <w:color w:val="000000"/>
          <w:sz w:val="28"/>
          <w:szCs w:val="28"/>
        </w:rPr>
      </w:pPr>
      <w:r>
        <w:rPr>
          <w:rStyle w:val="a5"/>
          <w:b w:val="0"/>
          <w:color w:val="000000"/>
          <w:sz w:val="28"/>
          <w:szCs w:val="28"/>
        </w:rPr>
        <w:t>Ленинского</w:t>
      </w:r>
      <w:r w:rsidR="001B3379" w:rsidRPr="001B3379">
        <w:rPr>
          <w:rStyle w:val="a5"/>
          <w:b w:val="0"/>
          <w:color w:val="000000"/>
          <w:sz w:val="28"/>
          <w:szCs w:val="28"/>
        </w:rPr>
        <w:t xml:space="preserve"> сельского поселения </w:t>
      </w:r>
    </w:p>
    <w:p w:rsidR="001B3379" w:rsidRPr="001B3379" w:rsidRDefault="001B3379" w:rsidP="001B3379">
      <w:pPr>
        <w:pStyle w:val="a4"/>
        <w:shd w:val="clear" w:color="auto" w:fill="FFFFFF"/>
        <w:tabs>
          <w:tab w:val="left" w:pos="7650"/>
        </w:tabs>
        <w:spacing w:before="0" w:beforeAutospacing="0" w:after="0" w:afterAutospacing="0"/>
        <w:jc w:val="right"/>
        <w:rPr>
          <w:rStyle w:val="a5"/>
          <w:b w:val="0"/>
          <w:color w:val="000000"/>
          <w:sz w:val="28"/>
          <w:szCs w:val="28"/>
        </w:rPr>
      </w:pPr>
      <w:r w:rsidRPr="001B3379">
        <w:rPr>
          <w:rStyle w:val="a5"/>
          <w:b w:val="0"/>
          <w:color w:val="000000"/>
          <w:sz w:val="28"/>
          <w:szCs w:val="28"/>
        </w:rPr>
        <w:t xml:space="preserve">Починковского района </w:t>
      </w:r>
    </w:p>
    <w:p w:rsidR="001B3379" w:rsidRPr="001B3379" w:rsidRDefault="001B3379" w:rsidP="001B3379">
      <w:pPr>
        <w:pStyle w:val="a4"/>
        <w:shd w:val="clear" w:color="auto" w:fill="FFFFFF"/>
        <w:tabs>
          <w:tab w:val="left" w:pos="7650"/>
        </w:tabs>
        <w:spacing w:before="0" w:beforeAutospacing="0" w:after="0" w:afterAutospacing="0"/>
        <w:jc w:val="right"/>
        <w:rPr>
          <w:rStyle w:val="a5"/>
          <w:b w:val="0"/>
          <w:color w:val="000000"/>
          <w:sz w:val="28"/>
          <w:szCs w:val="28"/>
        </w:rPr>
      </w:pPr>
      <w:r w:rsidRPr="001B3379">
        <w:rPr>
          <w:rStyle w:val="a5"/>
          <w:b w:val="0"/>
          <w:color w:val="000000"/>
          <w:sz w:val="28"/>
          <w:szCs w:val="28"/>
        </w:rPr>
        <w:t xml:space="preserve">Смоленской области </w:t>
      </w:r>
    </w:p>
    <w:p w:rsidR="001B3379" w:rsidRPr="001B3379" w:rsidRDefault="002015FE" w:rsidP="001B3379">
      <w:pPr>
        <w:pStyle w:val="a4"/>
        <w:shd w:val="clear" w:color="auto" w:fill="FFFFFF"/>
        <w:tabs>
          <w:tab w:val="left" w:pos="7650"/>
        </w:tabs>
        <w:spacing w:before="0" w:beforeAutospacing="0" w:after="0" w:afterAutospacing="0"/>
        <w:jc w:val="right"/>
        <w:rPr>
          <w:rStyle w:val="a5"/>
          <w:b w:val="0"/>
          <w:color w:val="000000"/>
          <w:sz w:val="28"/>
          <w:szCs w:val="28"/>
        </w:rPr>
      </w:pPr>
      <w:r>
        <w:rPr>
          <w:rStyle w:val="a5"/>
          <w:b w:val="0"/>
          <w:color w:val="000000"/>
          <w:sz w:val="28"/>
          <w:szCs w:val="28"/>
        </w:rPr>
        <w:t>от  22.12</w:t>
      </w:r>
      <w:r w:rsidR="000B5773">
        <w:rPr>
          <w:rStyle w:val="a5"/>
          <w:b w:val="0"/>
          <w:color w:val="000000"/>
          <w:sz w:val="28"/>
          <w:szCs w:val="28"/>
        </w:rPr>
        <w:t>.</w:t>
      </w:r>
      <w:r w:rsidR="001B3379" w:rsidRPr="001B3379">
        <w:rPr>
          <w:rStyle w:val="a5"/>
          <w:b w:val="0"/>
          <w:color w:val="000000"/>
          <w:sz w:val="28"/>
          <w:szCs w:val="28"/>
        </w:rPr>
        <w:t xml:space="preserve">2015г. № </w:t>
      </w:r>
      <w:r>
        <w:rPr>
          <w:rStyle w:val="a5"/>
          <w:b w:val="0"/>
          <w:color w:val="000000"/>
          <w:sz w:val="28"/>
          <w:szCs w:val="28"/>
        </w:rPr>
        <w:t>21</w:t>
      </w:r>
    </w:p>
    <w:p w:rsidR="001B3379" w:rsidRPr="001B3379" w:rsidRDefault="001B3379" w:rsidP="001B3379">
      <w:pPr>
        <w:pStyle w:val="a4"/>
        <w:shd w:val="clear" w:color="auto" w:fill="FFFFFF"/>
        <w:spacing w:before="0" w:beforeAutospacing="0" w:after="0" w:afterAutospacing="0"/>
        <w:jc w:val="center"/>
        <w:rPr>
          <w:rStyle w:val="a5"/>
          <w:b w:val="0"/>
          <w:color w:val="000000"/>
          <w:sz w:val="28"/>
          <w:szCs w:val="28"/>
        </w:rPr>
      </w:pPr>
    </w:p>
    <w:p w:rsidR="001B3379" w:rsidRDefault="001B3379" w:rsidP="001B3379">
      <w:pPr>
        <w:pStyle w:val="a4"/>
        <w:shd w:val="clear" w:color="auto" w:fill="FFFFFF"/>
        <w:spacing w:before="0" w:beforeAutospacing="0" w:after="0" w:afterAutospacing="0"/>
        <w:jc w:val="center"/>
        <w:rPr>
          <w:rStyle w:val="a5"/>
          <w:color w:val="000000"/>
          <w:sz w:val="28"/>
          <w:szCs w:val="28"/>
        </w:rPr>
      </w:pPr>
    </w:p>
    <w:p w:rsidR="001B3379" w:rsidRPr="00370C66" w:rsidRDefault="001B3379" w:rsidP="001B3379">
      <w:pPr>
        <w:pStyle w:val="a4"/>
        <w:shd w:val="clear" w:color="auto" w:fill="FFFFFF"/>
        <w:spacing w:before="0" w:beforeAutospacing="0" w:after="0" w:afterAutospacing="0"/>
        <w:jc w:val="center"/>
        <w:rPr>
          <w:color w:val="737272"/>
          <w:sz w:val="28"/>
          <w:szCs w:val="28"/>
        </w:rPr>
      </w:pPr>
      <w:r w:rsidRPr="00370C66">
        <w:rPr>
          <w:rStyle w:val="a5"/>
          <w:color w:val="000000"/>
          <w:sz w:val="28"/>
          <w:szCs w:val="28"/>
        </w:rPr>
        <w:t>Положение</w:t>
      </w:r>
    </w:p>
    <w:p w:rsidR="001B3379" w:rsidRPr="00370C66" w:rsidRDefault="001B3379" w:rsidP="001B3379">
      <w:pPr>
        <w:pStyle w:val="a4"/>
        <w:shd w:val="clear" w:color="auto" w:fill="FFFFFF"/>
        <w:spacing w:before="0" w:beforeAutospacing="0" w:after="0" w:afterAutospacing="0"/>
        <w:jc w:val="center"/>
        <w:rPr>
          <w:color w:val="737272"/>
          <w:sz w:val="28"/>
          <w:szCs w:val="28"/>
        </w:rPr>
      </w:pPr>
      <w:r w:rsidRPr="00370C66">
        <w:rPr>
          <w:rStyle w:val="a5"/>
          <w:color w:val="000000"/>
          <w:sz w:val="28"/>
          <w:szCs w:val="28"/>
        </w:rPr>
        <w:t>о концессионных соглашениях в отношении муниципального</w:t>
      </w:r>
    </w:p>
    <w:p w:rsidR="001B3379" w:rsidRPr="00370C66" w:rsidRDefault="001B3379" w:rsidP="001B3379">
      <w:pPr>
        <w:pStyle w:val="a4"/>
        <w:shd w:val="clear" w:color="auto" w:fill="FFFFFF"/>
        <w:spacing w:before="0" w:beforeAutospacing="0" w:after="0" w:afterAutospacing="0"/>
        <w:jc w:val="center"/>
        <w:rPr>
          <w:color w:val="737272"/>
          <w:sz w:val="28"/>
          <w:szCs w:val="28"/>
        </w:rPr>
      </w:pPr>
      <w:r w:rsidRPr="00370C66">
        <w:rPr>
          <w:rStyle w:val="a5"/>
          <w:color w:val="000000"/>
          <w:sz w:val="28"/>
          <w:szCs w:val="28"/>
        </w:rPr>
        <w:t xml:space="preserve">имущества </w:t>
      </w:r>
      <w:r w:rsidR="004D559E">
        <w:rPr>
          <w:rStyle w:val="a5"/>
          <w:color w:val="000000"/>
          <w:sz w:val="28"/>
          <w:szCs w:val="28"/>
        </w:rPr>
        <w:t xml:space="preserve">муниципального образования   </w:t>
      </w:r>
      <w:r w:rsidR="002015FE">
        <w:rPr>
          <w:rStyle w:val="a5"/>
          <w:color w:val="000000"/>
          <w:sz w:val="28"/>
          <w:szCs w:val="28"/>
        </w:rPr>
        <w:t>Ленинского</w:t>
      </w:r>
      <w:r>
        <w:rPr>
          <w:rStyle w:val="a5"/>
          <w:color w:val="000000"/>
          <w:sz w:val="28"/>
          <w:szCs w:val="28"/>
        </w:rPr>
        <w:t xml:space="preserve"> сельского поселения Починковского района Смоленской области</w:t>
      </w:r>
    </w:p>
    <w:p w:rsidR="001B3379" w:rsidRDefault="001B3379" w:rsidP="001B3379">
      <w:pPr>
        <w:pStyle w:val="a4"/>
        <w:shd w:val="clear" w:color="auto" w:fill="FFFFFF"/>
        <w:spacing w:before="0" w:beforeAutospacing="0" w:after="0" w:afterAutospacing="0"/>
        <w:jc w:val="center"/>
        <w:rPr>
          <w:rStyle w:val="a5"/>
          <w:color w:val="000000"/>
          <w:sz w:val="28"/>
          <w:szCs w:val="28"/>
        </w:rPr>
      </w:pPr>
    </w:p>
    <w:p w:rsidR="001B3379" w:rsidRPr="00370C66" w:rsidRDefault="001B3379" w:rsidP="001B3379">
      <w:pPr>
        <w:pStyle w:val="a4"/>
        <w:shd w:val="clear" w:color="auto" w:fill="FFFFFF"/>
        <w:spacing w:before="0" w:beforeAutospacing="0" w:after="0" w:afterAutospacing="0"/>
        <w:jc w:val="center"/>
        <w:rPr>
          <w:color w:val="737272"/>
          <w:sz w:val="28"/>
          <w:szCs w:val="28"/>
        </w:rPr>
      </w:pPr>
      <w:r w:rsidRPr="00370C66">
        <w:rPr>
          <w:rStyle w:val="a5"/>
          <w:color w:val="000000"/>
          <w:sz w:val="28"/>
          <w:szCs w:val="28"/>
        </w:rPr>
        <w:t>1. Общие положения</w:t>
      </w:r>
      <w:r>
        <w:rPr>
          <w:rStyle w:val="a5"/>
          <w:color w:val="000000"/>
          <w:sz w:val="28"/>
          <w:szCs w:val="28"/>
        </w:rPr>
        <w:t>.</w:t>
      </w:r>
    </w:p>
    <w:p w:rsidR="001B3379" w:rsidRDefault="001B3379" w:rsidP="001B3379">
      <w:pPr>
        <w:pStyle w:val="a4"/>
        <w:shd w:val="clear" w:color="auto" w:fill="FFFFFF"/>
        <w:spacing w:before="0" w:beforeAutospacing="0" w:after="0" w:afterAutospacing="0"/>
        <w:ind w:firstLine="709"/>
        <w:jc w:val="both"/>
        <w:rPr>
          <w:color w:val="000000"/>
          <w:sz w:val="28"/>
          <w:szCs w:val="28"/>
        </w:rPr>
      </w:pP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1.1. Настоящее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объектов, находящихся в</w:t>
      </w:r>
      <w:r>
        <w:rPr>
          <w:color w:val="000000"/>
          <w:sz w:val="28"/>
          <w:szCs w:val="28"/>
        </w:rPr>
        <w:t xml:space="preserve"> муниципальной </w:t>
      </w:r>
      <w:r w:rsidRPr="00370C66">
        <w:rPr>
          <w:color w:val="000000"/>
          <w:sz w:val="28"/>
          <w:szCs w:val="28"/>
        </w:rPr>
        <w:t xml:space="preserve"> собственности </w:t>
      </w:r>
      <w:r>
        <w:rPr>
          <w:color w:val="000000"/>
          <w:sz w:val="28"/>
          <w:szCs w:val="28"/>
        </w:rPr>
        <w:t>муниципального обра</w:t>
      </w:r>
      <w:r w:rsidR="004D559E">
        <w:rPr>
          <w:color w:val="000000"/>
          <w:sz w:val="28"/>
          <w:szCs w:val="28"/>
        </w:rPr>
        <w:t xml:space="preserve">зования </w:t>
      </w:r>
      <w:r w:rsidR="002015FE">
        <w:rPr>
          <w:color w:val="000000"/>
          <w:sz w:val="28"/>
          <w:szCs w:val="28"/>
        </w:rPr>
        <w:t>Ленинского</w:t>
      </w:r>
      <w:r>
        <w:rPr>
          <w:color w:val="000000"/>
          <w:sz w:val="28"/>
          <w:szCs w:val="28"/>
        </w:rPr>
        <w:t xml:space="preserve">  сельского поселения Починковского района Смоленской области</w:t>
      </w:r>
      <w:r w:rsidRPr="00370C66">
        <w:rPr>
          <w:color w:val="000000"/>
          <w:sz w:val="28"/>
          <w:szCs w:val="28"/>
        </w:rPr>
        <w:t xml:space="preserve"> (далее – объект концессионного соглашения).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1.2.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1.3. В настоящем Положении используются следующие понятия: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i/>
          <w:iCs/>
          <w:color w:val="000000"/>
          <w:sz w:val="28"/>
          <w:szCs w:val="28"/>
        </w:rPr>
        <w:t>концессионное соглашение</w:t>
      </w:r>
      <w:r w:rsidRPr="00370C66">
        <w:rPr>
          <w:rStyle w:val="apple-converted-space"/>
          <w:color w:val="000000"/>
          <w:sz w:val="28"/>
          <w:szCs w:val="28"/>
        </w:rPr>
        <w:t> </w:t>
      </w:r>
      <w:r w:rsidRPr="00370C66">
        <w:rPr>
          <w:color w:val="000000"/>
          <w:sz w:val="28"/>
          <w:szCs w:val="28"/>
        </w:rPr>
        <w:t>– смешанный договор, содержащий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1B3379" w:rsidRDefault="001B3379" w:rsidP="001B3379">
      <w:pPr>
        <w:pStyle w:val="a4"/>
        <w:shd w:val="clear" w:color="auto" w:fill="FFFFFF"/>
        <w:spacing w:before="0" w:beforeAutospacing="0" w:after="0" w:afterAutospacing="0"/>
        <w:ind w:firstLine="709"/>
        <w:jc w:val="both"/>
        <w:rPr>
          <w:i/>
          <w:iCs/>
          <w:color w:val="000000"/>
          <w:sz w:val="28"/>
          <w:szCs w:val="28"/>
        </w:rPr>
      </w:pPr>
    </w:p>
    <w:p w:rsidR="001B3379" w:rsidRDefault="001B3379" w:rsidP="001B3379">
      <w:pPr>
        <w:pStyle w:val="a4"/>
        <w:shd w:val="clear" w:color="auto" w:fill="FFFFFF"/>
        <w:spacing w:before="0" w:beforeAutospacing="0" w:after="0" w:afterAutospacing="0"/>
        <w:ind w:firstLine="709"/>
        <w:jc w:val="both"/>
        <w:rPr>
          <w:i/>
          <w:iCs/>
          <w:color w:val="000000"/>
          <w:sz w:val="28"/>
          <w:szCs w:val="28"/>
        </w:rPr>
      </w:pP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i/>
          <w:iCs/>
          <w:color w:val="000000"/>
          <w:sz w:val="28"/>
          <w:szCs w:val="28"/>
        </w:rPr>
        <w:t>концедент</w:t>
      </w:r>
      <w:r w:rsidRPr="00370C66">
        <w:rPr>
          <w:rStyle w:val="apple-converted-space"/>
          <w:color w:val="000000"/>
          <w:sz w:val="28"/>
          <w:szCs w:val="28"/>
        </w:rPr>
        <w:t> </w:t>
      </w:r>
      <w:r w:rsidRPr="00370C66">
        <w:rPr>
          <w:color w:val="000000"/>
          <w:sz w:val="28"/>
          <w:szCs w:val="28"/>
        </w:rPr>
        <w:t xml:space="preserve">– </w:t>
      </w:r>
      <w:r w:rsidR="004D559E">
        <w:rPr>
          <w:color w:val="000000"/>
          <w:sz w:val="28"/>
          <w:szCs w:val="28"/>
        </w:rPr>
        <w:t xml:space="preserve"> муниципальное образование </w:t>
      </w:r>
      <w:r w:rsidR="002015FE">
        <w:rPr>
          <w:color w:val="000000"/>
          <w:sz w:val="28"/>
          <w:szCs w:val="28"/>
        </w:rPr>
        <w:t>Ленинское</w:t>
      </w:r>
      <w:r>
        <w:rPr>
          <w:color w:val="000000"/>
          <w:sz w:val="28"/>
          <w:szCs w:val="28"/>
        </w:rPr>
        <w:t xml:space="preserve"> сельское поселение Починковского района Смоленской области</w:t>
      </w:r>
      <w:r w:rsidRPr="00370C66">
        <w:rPr>
          <w:color w:val="000000"/>
          <w:sz w:val="28"/>
          <w:szCs w:val="28"/>
        </w:rPr>
        <w:t xml:space="preserve">, от имени которого выступает </w:t>
      </w:r>
      <w:r>
        <w:rPr>
          <w:color w:val="000000"/>
          <w:sz w:val="28"/>
          <w:szCs w:val="28"/>
        </w:rPr>
        <w:t>Адми</w:t>
      </w:r>
      <w:r w:rsidR="004D559E">
        <w:rPr>
          <w:color w:val="000000"/>
          <w:sz w:val="28"/>
          <w:szCs w:val="28"/>
        </w:rPr>
        <w:t xml:space="preserve">нистрация  </w:t>
      </w:r>
      <w:r w:rsidR="002015FE">
        <w:rPr>
          <w:color w:val="000000"/>
          <w:sz w:val="28"/>
          <w:szCs w:val="28"/>
        </w:rPr>
        <w:t>Ленинского</w:t>
      </w:r>
      <w:r>
        <w:rPr>
          <w:color w:val="000000"/>
          <w:sz w:val="28"/>
          <w:szCs w:val="28"/>
        </w:rPr>
        <w:t xml:space="preserve"> сельского поселения Починковского района Смоленской области </w:t>
      </w:r>
      <w:r w:rsidRPr="00370C66">
        <w:rPr>
          <w:color w:val="000000"/>
          <w:sz w:val="28"/>
          <w:szCs w:val="28"/>
        </w:rPr>
        <w:t xml:space="preserve"> (далее – </w:t>
      </w:r>
      <w:r>
        <w:rPr>
          <w:color w:val="000000"/>
          <w:sz w:val="28"/>
          <w:szCs w:val="28"/>
        </w:rPr>
        <w:t>Администрация</w:t>
      </w:r>
      <w:r w:rsidRPr="00370C66">
        <w:rPr>
          <w:color w:val="000000"/>
          <w:sz w:val="28"/>
          <w:szCs w:val="28"/>
        </w:rPr>
        <w:t>). Отдельные права и обязанности концедента могут осуществляться уполномоченными концедентом в соответствии с муниципальными нормативными правовыми актами органами и юридическими лицами;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i/>
          <w:iCs/>
          <w:color w:val="000000"/>
          <w:sz w:val="28"/>
          <w:szCs w:val="28"/>
        </w:rPr>
        <w:t>концессионер</w:t>
      </w:r>
      <w:r w:rsidRPr="00370C66">
        <w:rPr>
          <w:rStyle w:val="apple-converted-space"/>
          <w:color w:val="000000"/>
          <w:sz w:val="28"/>
          <w:szCs w:val="28"/>
        </w:rPr>
        <w:t> </w:t>
      </w:r>
      <w:r w:rsidRPr="00370C66">
        <w:rPr>
          <w:color w:val="000000"/>
          <w:sz w:val="28"/>
          <w:szCs w:val="28"/>
        </w:rPr>
        <w:t>–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i/>
          <w:iCs/>
          <w:color w:val="000000"/>
          <w:sz w:val="28"/>
          <w:szCs w:val="28"/>
        </w:rPr>
        <w:t>объект концессионного соглашения</w:t>
      </w:r>
      <w:r w:rsidRPr="00370C66">
        <w:rPr>
          <w:rStyle w:val="apple-converted-space"/>
          <w:color w:val="000000"/>
          <w:sz w:val="28"/>
          <w:szCs w:val="28"/>
        </w:rPr>
        <w:t> </w:t>
      </w:r>
      <w:r w:rsidRPr="00370C66">
        <w:rPr>
          <w:color w:val="000000"/>
          <w:sz w:val="28"/>
          <w:szCs w:val="28"/>
        </w:rPr>
        <w:t>–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«О концессионных соглашениях».</w:t>
      </w:r>
    </w:p>
    <w:p w:rsidR="001B3379" w:rsidRPr="001B3379" w:rsidRDefault="001B3379" w:rsidP="001B3379">
      <w:pPr>
        <w:pStyle w:val="1"/>
        <w:jc w:val="both"/>
        <w:rPr>
          <w:rFonts w:ascii="Times New Roman" w:hAnsi="Times New Roman" w:cs="Times New Roman"/>
          <w:b w:val="0"/>
          <w:color w:val="737272"/>
          <w:sz w:val="28"/>
          <w:szCs w:val="28"/>
        </w:rPr>
      </w:pPr>
      <w:r w:rsidRPr="001B3379">
        <w:rPr>
          <w:rFonts w:ascii="Times New Roman" w:hAnsi="Times New Roman" w:cs="Times New Roman"/>
          <w:b w:val="0"/>
          <w:color w:val="000000"/>
          <w:sz w:val="28"/>
          <w:szCs w:val="28"/>
        </w:rPr>
        <w:t>Конкретный перечень муниципального имущества, планируемого к передаче по концессионному соглашению, утверждает</w:t>
      </w:r>
      <w:r w:rsidR="004D559E">
        <w:rPr>
          <w:rFonts w:ascii="Times New Roman" w:hAnsi="Times New Roman" w:cs="Times New Roman"/>
          <w:b w:val="0"/>
          <w:color w:val="000000"/>
          <w:sz w:val="28"/>
          <w:szCs w:val="28"/>
        </w:rPr>
        <w:t xml:space="preserve">ся решением Совета депутатов  </w:t>
      </w:r>
      <w:r w:rsidR="002015FE">
        <w:rPr>
          <w:rFonts w:ascii="Times New Roman" w:hAnsi="Times New Roman" w:cs="Times New Roman"/>
          <w:b w:val="0"/>
          <w:color w:val="000000"/>
          <w:sz w:val="28"/>
          <w:szCs w:val="28"/>
        </w:rPr>
        <w:t>Ленинского</w:t>
      </w:r>
      <w:r w:rsidRPr="001B3379">
        <w:rPr>
          <w:rFonts w:ascii="Times New Roman" w:hAnsi="Times New Roman" w:cs="Times New Roman"/>
          <w:b w:val="0"/>
          <w:color w:val="000000"/>
          <w:sz w:val="28"/>
          <w:szCs w:val="28"/>
        </w:rPr>
        <w:t xml:space="preserve"> сельского поселения Починковского района Смоленской области в срок до 1 февраля текущего календарного года.</w:t>
      </w:r>
      <w:r w:rsidRPr="001B3379">
        <w:rPr>
          <w:rFonts w:ascii="Times New Roman" w:hAnsi="Times New Roman" w:cs="Times New Roman"/>
          <w:b w:val="0"/>
          <w:sz w:val="28"/>
          <w:szCs w:val="28"/>
        </w:rPr>
        <w:t xml:space="preserve"> Указанный перечень после его утверждения подлежит размещению Администрацией  на </w:t>
      </w:r>
      <w:hyperlink r:id="rId10" w:history="1">
        <w:r w:rsidRPr="001B3379">
          <w:rPr>
            <w:rStyle w:val="ab"/>
            <w:rFonts w:ascii="Times New Roman" w:hAnsi="Times New Roman"/>
            <w:b w:val="0"/>
            <w:sz w:val="28"/>
            <w:szCs w:val="28"/>
          </w:rPr>
          <w:t>официальном сайте</w:t>
        </w:r>
      </w:hyperlink>
      <w:r w:rsidRPr="001B3379">
        <w:rPr>
          <w:rFonts w:ascii="Times New Roman" w:hAnsi="Times New Roman" w:cs="Times New Roman"/>
          <w:b w:val="0"/>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sub_3741" w:history="1">
        <w:r w:rsidRPr="001B3379">
          <w:rPr>
            <w:rStyle w:val="ab"/>
            <w:rFonts w:ascii="Times New Roman" w:hAnsi="Times New Roman"/>
            <w:b w:val="0"/>
            <w:sz w:val="28"/>
            <w:szCs w:val="28"/>
          </w:rPr>
          <w:t>частью 4.1 статьи 37</w:t>
        </w:r>
      </w:hyperlink>
      <w:r w:rsidRPr="001B3379">
        <w:rPr>
          <w:rFonts w:ascii="Times New Roman" w:hAnsi="Times New Roman" w:cs="Times New Roman"/>
          <w:b w:val="0"/>
          <w:sz w:val="28"/>
          <w:szCs w:val="28"/>
        </w:rPr>
        <w:t xml:space="preserve"> Федерального закона  от 21 июля 2005 г. № 115-ФЗ "О концессионных соглашениях".</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i/>
          <w:iCs/>
          <w:color w:val="000000"/>
          <w:sz w:val="28"/>
          <w:szCs w:val="28"/>
        </w:rPr>
        <w:t>концессионная плата</w:t>
      </w:r>
      <w:r w:rsidRPr="00370C66">
        <w:rPr>
          <w:rStyle w:val="apple-converted-space"/>
          <w:color w:val="000000"/>
          <w:sz w:val="28"/>
          <w:szCs w:val="28"/>
        </w:rPr>
        <w:t> </w:t>
      </w:r>
      <w:r w:rsidRPr="00370C66">
        <w:rPr>
          <w:color w:val="000000"/>
          <w:sz w:val="28"/>
          <w:szCs w:val="28"/>
        </w:rPr>
        <w:t>– плата, вносимая концессионером концеденту в период использования (эксплуатации) объекта концессионного соглашения.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Размер концессионной платы определяется на основании отчета об оценке рыночной стоимости концессионной платы в соответствии с законодательством Российской Федерации об оценочной деятельности.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Заказчиком оценки рыночной стоимости концессионной платы выступает </w:t>
      </w:r>
      <w:r>
        <w:rPr>
          <w:color w:val="000000"/>
          <w:sz w:val="28"/>
          <w:szCs w:val="28"/>
        </w:rPr>
        <w:t>Администрация</w:t>
      </w:r>
      <w:r w:rsidRPr="00370C66">
        <w:rPr>
          <w:color w:val="000000"/>
          <w:sz w:val="28"/>
          <w:szCs w:val="28"/>
        </w:rPr>
        <w:t>.</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Окончательный размер концессионной платы определяется по результатам проведения конкурса и устанавливается концессионным соглашением.</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Концессионная плата по концессионному соглашению устанавливается на основании статьи 7 </w:t>
      </w:r>
      <w:r w:rsidRPr="00370C66">
        <w:rPr>
          <w:sz w:val="28"/>
          <w:szCs w:val="28"/>
        </w:rPr>
        <w:t>Федерального закона  от 21 июля 2005 г. № 115-ФЗ "О концессионных соглашениях"</w:t>
      </w:r>
      <w:r w:rsidRPr="00370C66">
        <w:rPr>
          <w:color w:val="000000"/>
          <w:sz w:val="28"/>
          <w:szCs w:val="28"/>
        </w:rPr>
        <w:t>».</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Форма, порядок и сроки внесения концессионной платы устанавливаются концессионным соглашением.</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Концессионная плата за объект концессионного соглашения,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Концессионная плата за объект концессионного соглашения является доходом бюджета </w:t>
      </w:r>
      <w:r w:rsidR="004D559E">
        <w:rPr>
          <w:color w:val="000000"/>
          <w:sz w:val="28"/>
          <w:szCs w:val="28"/>
        </w:rPr>
        <w:t xml:space="preserve"> </w:t>
      </w:r>
      <w:r w:rsidR="002015FE">
        <w:rPr>
          <w:color w:val="000000"/>
          <w:sz w:val="28"/>
          <w:szCs w:val="28"/>
        </w:rPr>
        <w:t>Ленинского</w:t>
      </w:r>
      <w:r>
        <w:rPr>
          <w:color w:val="000000"/>
          <w:sz w:val="28"/>
          <w:szCs w:val="28"/>
        </w:rPr>
        <w:t xml:space="preserve"> сельского поселения Починковского района Смоленской области.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1.4.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1.5.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в соответствии с действующим законодательством.</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1.6.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Конкретный способ обеспечения устанавливается решением о заключении концессионного соглашения.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1B3379" w:rsidRDefault="001B3379" w:rsidP="001B3379">
      <w:pPr>
        <w:pStyle w:val="a4"/>
        <w:shd w:val="clear" w:color="auto" w:fill="FFFFFF"/>
        <w:spacing w:before="0" w:beforeAutospacing="0" w:after="0" w:afterAutospacing="0"/>
        <w:ind w:firstLine="709"/>
        <w:jc w:val="both"/>
        <w:rPr>
          <w:sz w:val="28"/>
          <w:szCs w:val="28"/>
        </w:rPr>
      </w:pPr>
      <w:r w:rsidRPr="00370C66">
        <w:rPr>
          <w:color w:val="000000"/>
          <w:sz w:val="28"/>
          <w:szCs w:val="28"/>
        </w:rPr>
        <w:t xml:space="preserve">1.7. Концессионные соглашения заключаются в порядке, предусмотренном </w:t>
      </w:r>
      <w:r w:rsidRPr="00370C66">
        <w:rPr>
          <w:sz w:val="28"/>
          <w:szCs w:val="28"/>
        </w:rPr>
        <w:t>Федеральн</w:t>
      </w:r>
      <w:r>
        <w:rPr>
          <w:sz w:val="28"/>
          <w:szCs w:val="28"/>
        </w:rPr>
        <w:t xml:space="preserve">ым </w:t>
      </w:r>
      <w:r w:rsidRPr="00370C66">
        <w:rPr>
          <w:sz w:val="28"/>
          <w:szCs w:val="28"/>
        </w:rPr>
        <w:t xml:space="preserve"> закон</w:t>
      </w:r>
      <w:r>
        <w:rPr>
          <w:sz w:val="28"/>
          <w:szCs w:val="28"/>
        </w:rPr>
        <w:t>ом</w:t>
      </w:r>
      <w:r w:rsidRPr="00370C66">
        <w:rPr>
          <w:sz w:val="28"/>
          <w:szCs w:val="28"/>
        </w:rPr>
        <w:t xml:space="preserve">  от 21 июля 2005 г. № 115-ФЗ "О концессионных соглашениях".</w:t>
      </w:r>
    </w:p>
    <w:p w:rsidR="001B3379" w:rsidRPr="009F1F27" w:rsidRDefault="001B3379" w:rsidP="001B3379">
      <w:pPr>
        <w:jc w:val="both"/>
        <w:rPr>
          <w:sz w:val="28"/>
          <w:szCs w:val="28"/>
        </w:rPr>
      </w:pPr>
      <w:r>
        <w:rPr>
          <w:sz w:val="28"/>
          <w:szCs w:val="28"/>
        </w:rPr>
        <w:t xml:space="preserve">           </w:t>
      </w:r>
      <w:r w:rsidRPr="009F1F27">
        <w:rPr>
          <w:sz w:val="28"/>
          <w:szCs w:val="28"/>
        </w:rPr>
        <w:t>1.8. В случае</w:t>
      </w:r>
      <w:r>
        <w:rPr>
          <w:sz w:val="28"/>
          <w:szCs w:val="28"/>
        </w:rPr>
        <w:t xml:space="preserve"> </w:t>
      </w:r>
      <w:r w:rsidRPr="009F1F27">
        <w:rPr>
          <w:sz w:val="28"/>
          <w:szCs w:val="28"/>
        </w:rPr>
        <w:t xml:space="preserve"> включения объекта концессионного соглашения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w:t>
      </w:r>
      <w:hyperlink r:id="rId11" w:history="1">
        <w:r w:rsidRPr="009F1F27">
          <w:rPr>
            <w:color w:val="106BBE"/>
            <w:sz w:val="28"/>
            <w:szCs w:val="28"/>
          </w:rPr>
          <w:t>Федеральным законом</w:t>
        </w:r>
      </w:hyperlink>
      <w:r w:rsidRPr="009F1F27">
        <w:rPr>
          <w:sz w:val="28"/>
          <w:szCs w:val="28"/>
        </w:rPr>
        <w:t xml:space="preserve"> от 21 декабря 2001 года </w:t>
      </w:r>
      <w:r>
        <w:rPr>
          <w:sz w:val="28"/>
          <w:szCs w:val="28"/>
        </w:rPr>
        <w:t>№</w:t>
      </w:r>
      <w:r w:rsidRPr="009F1F27">
        <w:rPr>
          <w:sz w:val="28"/>
          <w:szCs w:val="28"/>
        </w:rPr>
        <w:t> 178-ФЗ "О приватизации государственного и муниципального имущества".</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w:t>
      </w:r>
      <w:r>
        <w:rPr>
          <w:color w:val="000000"/>
          <w:sz w:val="28"/>
          <w:szCs w:val="28"/>
        </w:rPr>
        <w:t>9</w:t>
      </w:r>
      <w:r w:rsidRPr="00370C66">
        <w:rPr>
          <w:color w:val="000000"/>
          <w:sz w:val="28"/>
          <w:szCs w:val="28"/>
        </w:rPr>
        <w:t>. По истечении срока концессионного соглашения объект передается концеденту.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который устанавливается не менее чем пять лет со дня передачи этого объекта.</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1.9. Изменение и прекращение концессионных соглашений осуществляются в порядке, предусмотренном Федеральным законом</w:t>
      </w:r>
      <w:r>
        <w:rPr>
          <w:color w:val="000000"/>
          <w:sz w:val="28"/>
          <w:szCs w:val="28"/>
        </w:rPr>
        <w:t xml:space="preserve"> от 21 июля 2005г. № 115-ФЗ</w:t>
      </w:r>
      <w:r w:rsidRPr="00370C66">
        <w:rPr>
          <w:color w:val="000000"/>
          <w:sz w:val="28"/>
          <w:szCs w:val="28"/>
        </w:rPr>
        <w:t xml:space="preserve"> «О концессионных соглашениях».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w:t>
      </w:r>
    </w:p>
    <w:p w:rsidR="001B3379" w:rsidRDefault="001B3379" w:rsidP="001B3379">
      <w:pPr>
        <w:pStyle w:val="a4"/>
        <w:shd w:val="clear" w:color="auto" w:fill="FFFFFF"/>
        <w:spacing w:before="0" w:beforeAutospacing="0" w:after="0" w:afterAutospacing="0"/>
        <w:ind w:firstLine="709"/>
        <w:jc w:val="center"/>
        <w:rPr>
          <w:rStyle w:val="a5"/>
          <w:color w:val="000000"/>
          <w:sz w:val="28"/>
          <w:szCs w:val="28"/>
        </w:rPr>
      </w:pPr>
    </w:p>
    <w:p w:rsidR="001B3379" w:rsidRPr="00370C66" w:rsidRDefault="001B3379" w:rsidP="001B3379">
      <w:pPr>
        <w:pStyle w:val="a4"/>
        <w:shd w:val="clear" w:color="auto" w:fill="FFFFFF"/>
        <w:spacing w:before="0" w:beforeAutospacing="0" w:after="0" w:afterAutospacing="0"/>
        <w:ind w:firstLine="709"/>
        <w:jc w:val="center"/>
        <w:rPr>
          <w:color w:val="737272"/>
          <w:sz w:val="28"/>
          <w:szCs w:val="28"/>
        </w:rPr>
      </w:pPr>
      <w:r w:rsidRPr="00370C66">
        <w:rPr>
          <w:rStyle w:val="a5"/>
          <w:color w:val="000000"/>
          <w:sz w:val="28"/>
          <w:szCs w:val="28"/>
        </w:rPr>
        <w:t>2. Порядок подготовки и принятия решения о заключении</w:t>
      </w:r>
    </w:p>
    <w:p w:rsidR="001B3379" w:rsidRPr="00370C66" w:rsidRDefault="001B3379" w:rsidP="001B3379">
      <w:pPr>
        <w:pStyle w:val="a4"/>
        <w:shd w:val="clear" w:color="auto" w:fill="FFFFFF"/>
        <w:spacing w:before="0" w:beforeAutospacing="0" w:after="0" w:afterAutospacing="0"/>
        <w:ind w:firstLine="709"/>
        <w:jc w:val="center"/>
        <w:rPr>
          <w:color w:val="737272"/>
          <w:sz w:val="28"/>
          <w:szCs w:val="28"/>
        </w:rPr>
      </w:pPr>
      <w:r w:rsidRPr="00370C66">
        <w:rPr>
          <w:rStyle w:val="a5"/>
          <w:color w:val="000000"/>
          <w:sz w:val="28"/>
          <w:szCs w:val="28"/>
        </w:rPr>
        <w:t>концессионного соглашения</w:t>
      </w:r>
      <w:r>
        <w:rPr>
          <w:rStyle w:val="a5"/>
          <w:color w:val="000000"/>
          <w:sz w:val="28"/>
          <w:szCs w:val="28"/>
        </w:rPr>
        <w:t>.</w:t>
      </w:r>
    </w:p>
    <w:p w:rsidR="001B3379" w:rsidRDefault="001B3379" w:rsidP="001B3379">
      <w:pPr>
        <w:pStyle w:val="a4"/>
        <w:shd w:val="clear" w:color="auto" w:fill="FFFFFF"/>
        <w:spacing w:before="0" w:beforeAutospacing="0" w:after="0" w:afterAutospacing="0"/>
        <w:ind w:firstLine="709"/>
        <w:jc w:val="both"/>
        <w:rPr>
          <w:color w:val="000000"/>
          <w:sz w:val="28"/>
          <w:szCs w:val="28"/>
        </w:rPr>
      </w:pP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2.1. Инициаторами принятия решения о заключении концессионного соглашения могут быть </w:t>
      </w:r>
      <w:r w:rsidR="00105D2F">
        <w:rPr>
          <w:color w:val="000000"/>
          <w:sz w:val="28"/>
          <w:szCs w:val="28"/>
        </w:rPr>
        <w:t xml:space="preserve"> </w:t>
      </w:r>
      <w:r>
        <w:rPr>
          <w:color w:val="000000"/>
          <w:sz w:val="28"/>
          <w:szCs w:val="28"/>
        </w:rPr>
        <w:t xml:space="preserve">Администрация, </w:t>
      </w:r>
      <w:r w:rsidRPr="00370C66">
        <w:rPr>
          <w:color w:val="000000"/>
          <w:sz w:val="28"/>
          <w:szCs w:val="28"/>
        </w:rPr>
        <w:t>муниципальные унитарные предприятия и муниципальные учреждения, иные юридические лица и индивидуальные предприниматели.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2.2. Подготовку решения о заключении концессионного соглашения, подготовку и заключение концессионных соглашений, заключение с концессионером договоров аренды (субаренды) земельных участков осуществляет </w:t>
      </w:r>
      <w:r>
        <w:rPr>
          <w:color w:val="000000"/>
          <w:sz w:val="28"/>
          <w:szCs w:val="28"/>
        </w:rPr>
        <w:t>Администрация</w:t>
      </w:r>
      <w:r w:rsidRPr="00370C66">
        <w:rPr>
          <w:color w:val="000000"/>
          <w:sz w:val="28"/>
          <w:szCs w:val="28"/>
        </w:rPr>
        <w:t xml:space="preserve"> в соответствии с настоящим Положением и действующим законодательством Российской Федерации.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2.</w:t>
      </w:r>
      <w:r>
        <w:rPr>
          <w:color w:val="000000"/>
          <w:sz w:val="28"/>
          <w:szCs w:val="28"/>
        </w:rPr>
        <w:t>3</w:t>
      </w:r>
      <w:r w:rsidRPr="00370C66">
        <w:rPr>
          <w:color w:val="000000"/>
          <w:sz w:val="28"/>
          <w:szCs w:val="28"/>
        </w:rPr>
        <w:t xml:space="preserve">. Решение о заключении концессионного соглашения принимается </w:t>
      </w:r>
      <w:r>
        <w:rPr>
          <w:color w:val="000000"/>
          <w:sz w:val="28"/>
          <w:szCs w:val="28"/>
        </w:rPr>
        <w:t>А</w:t>
      </w:r>
      <w:r w:rsidRPr="00370C66">
        <w:rPr>
          <w:color w:val="000000"/>
          <w:sz w:val="28"/>
          <w:szCs w:val="28"/>
        </w:rPr>
        <w:t xml:space="preserve">дминистрацией посредством издания </w:t>
      </w:r>
      <w:r>
        <w:rPr>
          <w:color w:val="000000"/>
          <w:sz w:val="28"/>
          <w:szCs w:val="28"/>
        </w:rPr>
        <w:t xml:space="preserve">распоряжения </w:t>
      </w:r>
      <w:r w:rsidRPr="00370C66">
        <w:rPr>
          <w:color w:val="000000"/>
          <w:sz w:val="28"/>
          <w:szCs w:val="28"/>
        </w:rPr>
        <w:t xml:space="preserve"> </w:t>
      </w:r>
      <w:r>
        <w:rPr>
          <w:color w:val="000000"/>
          <w:sz w:val="28"/>
          <w:szCs w:val="28"/>
        </w:rPr>
        <w:t>Адми</w:t>
      </w:r>
      <w:r w:rsidRPr="00370C66">
        <w:rPr>
          <w:color w:val="000000"/>
          <w:sz w:val="28"/>
          <w:szCs w:val="28"/>
        </w:rPr>
        <w:t>нистрации.</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2.</w:t>
      </w:r>
      <w:r>
        <w:rPr>
          <w:color w:val="000000"/>
          <w:sz w:val="28"/>
          <w:szCs w:val="28"/>
        </w:rPr>
        <w:t>4</w:t>
      </w:r>
      <w:r w:rsidRPr="00370C66">
        <w:rPr>
          <w:color w:val="000000"/>
          <w:sz w:val="28"/>
          <w:szCs w:val="28"/>
        </w:rPr>
        <w:t xml:space="preserve">. Решением о заключении концессионного соглашения устанавливаются сведения, определенные статьей 22 Федерального закона «О концессионных соглашениях», </w:t>
      </w:r>
      <w:r w:rsidR="000B5773">
        <w:rPr>
          <w:color w:val="000000"/>
          <w:sz w:val="28"/>
          <w:szCs w:val="28"/>
        </w:rPr>
        <w:t>а именно</w:t>
      </w:r>
      <w:r w:rsidRPr="00370C66">
        <w:rPr>
          <w:color w:val="000000"/>
          <w:sz w:val="28"/>
          <w:szCs w:val="28"/>
        </w:rPr>
        <w:t>:</w:t>
      </w:r>
    </w:p>
    <w:p w:rsidR="001B3379" w:rsidRPr="0014658C" w:rsidRDefault="001B3379" w:rsidP="001B3379">
      <w:pPr>
        <w:pStyle w:val="a4"/>
        <w:shd w:val="clear" w:color="auto" w:fill="FFFFFF"/>
        <w:spacing w:before="0" w:beforeAutospacing="0" w:after="0" w:afterAutospacing="0"/>
        <w:ind w:firstLine="709"/>
        <w:jc w:val="both"/>
        <w:rPr>
          <w:sz w:val="28"/>
          <w:szCs w:val="28"/>
        </w:rPr>
      </w:pPr>
      <w:r>
        <w:rPr>
          <w:color w:val="000000"/>
          <w:sz w:val="28"/>
          <w:szCs w:val="28"/>
        </w:rPr>
        <w:t xml:space="preserve"> </w:t>
      </w:r>
      <w:r w:rsidRPr="0014658C">
        <w:rPr>
          <w:color w:val="000000"/>
          <w:sz w:val="28"/>
          <w:szCs w:val="28"/>
        </w:rPr>
        <w:t xml:space="preserve">1) </w:t>
      </w:r>
      <w:r w:rsidRPr="0014658C">
        <w:rPr>
          <w:sz w:val="28"/>
          <w:szCs w:val="28"/>
        </w:rPr>
        <w:t xml:space="preserve">условия концессионного соглашения в соответствии со </w:t>
      </w:r>
      <w:hyperlink w:anchor="sub_10" w:history="1">
        <w:r w:rsidRPr="0014658C">
          <w:rPr>
            <w:color w:val="106BBE"/>
            <w:sz w:val="28"/>
            <w:szCs w:val="28"/>
          </w:rPr>
          <w:t>статьей 10</w:t>
        </w:r>
      </w:hyperlink>
      <w:r w:rsidRPr="0014658C">
        <w:rPr>
          <w:sz w:val="28"/>
          <w:szCs w:val="28"/>
        </w:rPr>
        <w:t xml:space="preserve"> Федерального закона </w:t>
      </w:r>
      <w:r w:rsidRPr="00370C66">
        <w:rPr>
          <w:sz w:val="28"/>
          <w:szCs w:val="28"/>
        </w:rPr>
        <w:t>от 21 июля 2005 г. № 115-ФЗ "О концессионных соглашениях"</w:t>
      </w:r>
      <w:r>
        <w:rPr>
          <w:sz w:val="28"/>
          <w:szCs w:val="28"/>
        </w:rPr>
        <w:t>;</w:t>
      </w:r>
    </w:p>
    <w:p w:rsidR="001B3379" w:rsidRPr="0014658C" w:rsidRDefault="001B3379" w:rsidP="001B3379">
      <w:pPr>
        <w:autoSpaceDE w:val="0"/>
        <w:autoSpaceDN w:val="0"/>
        <w:adjustRightInd w:val="0"/>
        <w:ind w:firstLine="720"/>
        <w:jc w:val="both"/>
        <w:rPr>
          <w:sz w:val="28"/>
          <w:szCs w:val="28"/>
        </w:rPr>
      </w:pPr>
      <w:bookmarkStart w:id="1" w:name="sub_2222"/>
      <w:r w:rsidRPr="0014658C">
        <w:rPr>
          <w:sz w:val="28"/>
          <w:szCs w:val="28"/>
        </w:rPr>
        <w:t>2) критерии конкурса и параметры критериев конкурса;</w:t>
      </w:r>
    </w:p>
    <w:p w:rsidR="001B3379" w:rsidRPr="0014658C" w:rsidRDefault="001B3379" w:rsidP="001B3379">
      <w:pPr>
        <w:autoSpaceDE w:val="0"/>
        <w:autoSpaceDN w:val="0"/>
        <w:adjustRightInd w:val="0"/>
        <w:ind w:firstLine="720"/>
        <w:jc w:val="both"/>
        <w:rPr>
          <w:sz w:val="28"/>
          <w:szCs w:val="28"/>
        </w:rPr>
      </w:pPr>
      <w:bookmarkStart w:id="2" w:name="sub_2223"/>
      <w:bookmarkEnd w:id="1"/>
      <w:r w:rsidRPr="0014658C">
        <w:rPr>
          <w:sz w:val="28"/>
          <w:szCs w:val="28"/>
        </w:rPr>
        <w:t>3) вид конкурса (открытый конкурс или закрытый конкурс);</w:t>
      </w:r>
    </w:p>
    <w:p w:rsidR="001B3379" w:rsidRPr="0014658C" w:rsidRDefault="001B3379" w:rsidP="001B3379">
      <w:pPr>
        <w:autoSpaceDE w:val="0"/>
        <w:autoSpaceDN w:val="0"/>
        <w:adjustRightInd w:val="0"/>
        <w:ind w:firstLine="720"/>
        <w:jc w:val="both"/>
        <w:rPr>
          <w:sz w:val="28"/>
          <w:szCs w:val="28"/>
        </w:rPr>
      </w:pPr>
      <w:bookmarkStart w:id="3" w:name="sub_2224"/>
      <w:bookmarkEnd w:id="2"/>
      <w:r w:rsidRPr="0014658C">
        <w:rPr>
          <w:sz w:val="28"/>
          <w:szCs w:val="28"/>
        </w:rPr>
        <w:t>4) перечень лиц, которым направляются приглашения принять участие в конкурсе, - в случае проведения закрытого конкурса;</w:t>
      </w:r>
    </w:p>
    <w:bookmarkEnd w:id="3"/>
    <w:p w:rsidR="001B3379" w:rsidRPr="0014658C" w:rsidRDefault="001B3379" w:rsidP="001B3379">
      <w:pPr>
        <w:autoSpaceDE w:val="0"/>
        <w:autoSpaceDN w:val="0"/>
        <w:adjustRightInd w:val="0"/>
        <w:ind w:firstLine="720"/>
        <w:jc w:val="both"/>
        <w:rPr>
          <w:sz w:val="28"/>
          <w:szCs w:val="28"/>
        </w:rPr>
      </w:pPr>
      <w:r w:rsidRPr="0014658C">
        <w:rPr>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B3379" w:rsidRPr="0014658C" w:rsidRDefault="001B3379" w:rsidP="001B3379">
      <w:pPr>
        <w:autoSpaceDE w:val="0"/>
        <w:autoSpaceDN w:val="0"/>
        <w:adjustRightInd w:val="0"/>
        <w:ind w:firstLine="720"/>
        <w:jc w:val="both"/>
        <w:rPr>
          <w:sz w:val="28"/>
          <w:szCs w:val="28"/>
        </w:rPr>
      </w:pPr>
      <w:bookmarkStart w:id="4" w:name="sub_2226"/>
      <w:r w:rsidRPr="0014658C">
        <w:rPr>
          <w:sz w:val="28"/>
          <w:szCs w:val="28"/>
        </w:rPr>
        <w:t>6) орган, уполномоченный концедентом на:</w:t>
      </w:r>
    </w:p>
    <w:p w:rsidR="001B3379" w:rsidRPr="0014658C" w:rsidRDefault="001B3379" w:rsidP="001B3379">
      <w:pPr>
        <w:autoSpaceDE w:val="0"/>
        <w:autoSpaceDN w:val="0"/>
        <w:adjustRightInd w:val="0"/>
        <w:ind w:firstLine="720"/>
        <w:jc w:val="both"/>
        <w:rPr>
          <w:sz w:val="28"/>
          <w:szCs w:val="28"/>
        </w:rPr>
      </w:pPr>
      <w:bookmarkStart w:id="5" w:name="sub_22261"/>
      <w:bookmarkEnd w:id="4"/>
      <w:r w:rsidRPr="0014658C">
        <w:rPr>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B3379" w:rsidRPr="0014658C" w:rsidRDefault="001B3379" w:rsidP="001B3379">
      <w:pPr>
        <w:autoSpaceDE w:val="0"/>
        <w:autoSpaceDN w:val="0"/>
        <w:adjustRightInd w:val="0"/>
        <w:ind w:firstLine="720"/>
        <w:jc w:val="both"/>
        <w:rPr>
          <w:sz w:val="28"/>
          <w:szCs w:val="28"/>
        </w:rPr>
      </w:pPr>
      <w:bookmarkStart w:id="6" w:name="sub_22262"/>
      <w:bookmarkEnd w:id="5"/>
      <w:r w:rsidRPr="0014658C">
        <w:rPr>
          <w:sz w:val="28"/>
          <w:szCs w:val="28"/>
        </w:rPr>
        <w:t>б) создание конкурсной комиссии по проведению конкурса, утверждение персонального состава конкурсной комиссии.</w:t>
      </w:r>
    </w:p>
    <w:bookmarkEnd w:id="6"/>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p>
    <w:p w:rsidR="001B3379" w:rsidRPr="00370C66" w:rsidRDefault="001B3379" w:rsidP="001B3379">
      <w:pPr>
        <w:pStyle w:val="a4"/>
        <w:shd w:val="clear" w:color="auto" w:fill="FFFFFF"/>
        <w:spacing w:before="0" w:beforeAutospacing="0" w:after="0" w:afterAutospacing="0"/>
        <w:ind w:firstLine="709"/>
        <w:jc w:val="center"/>
        <w:rPr>
          <w:color w:val="737272"/>
          <w:sz w:val="28"/>
          <w:szCs w:val="28"/>
        </w:rPr>
      </w:pPr>
      <w:r w:rsidRPr="00370C66">
        <w:rPr>
          <w:rStyle w:val="a5"/>
          <w:color w:val="000000"/>
          <w:sz w:val="28"/>
          <w:szCs w:val="28"/>
        </w:rPr>
        <w:t>3. Конкурс на право заключения концессионного соглашения</w:t>
      </w:r>
      <w:r>
        <w:rPr>
          <w:rStyle w:val="a5"/>
          <w:color w:val="000000"/>
          <w:sz w:val="28"/>
          <w:szCs w:val="28"/>
        </w:rPr>
        <w:t>.</w:t>
      </w:r>
    </w:p>
    <w:p w:rsidR="001B3379" w:rsidRDefault="001B3379" w:rsidP="001B3379">
      <w:pPr>
        <w:pStyle w:val="a4"/>
        <w:shd w:val="clear" w:color="auto" w:fill="FFFFFF"/>
        <w:spacing w:before="0" w:beforeAutospacing="0" w:after="0" w:afterAutospacing="0"/>
        <w:ind w:firstLine="709"/>
        <w:jc w:val="both"/>
        <w:rPr>
          <w:color w:val="000000"/>
          <w:sz w:val="28"/>
          <w:szCs w:val="28"/>
        </w:rPr>
      </w:pP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w:t>
      </w:r>
      <w:r>
        <w:rPr>
          <w:color w:val="000000"/>
          <w:sz w:val="28"/>
          <w:szCs w:val="28"/>
        </w:rPr>
        <w:t>от 21 июля 2005 г. № 115-ФЗ</w:t>
      </w:r>
      <w:r w:rsidRPr="00370C66">
        <w:rPr>
          <w:color w:val="000000"/>
          <w:sz w:val="28"/>
          <w:szCs w:val="28"/>
        </w:rPr>
        <w:t xml:space="preserve"> «О концессионных соглашениях».</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3.2. Конкурс проводится на основании решения о заключении концессионного соглашения.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3.3. Создание конкурсной комиссии по проведению конкурса (далее конкурсная комиссия), утверждение персонального состава конкурсной комиссии осуществляется </w:t>
      </w:r>
      <w:r>
        <w:rPr>
          <w:color w:val="000000"/>
          <w:sz w:val="28"/>
          <w:szCs w:val="28"/>
        </w:rPr>
        <w:t xml:space="preserve">распоряжением </w:t>
      </w:r>
      <w:r w:rsidRPr="00370C66">
        <w:rPr>
          <w:color w:val="000000"/>
          <w:sz w:val="28"/>
          <w:szCs w:val="28"/>
        </w:rPr>
        <w:t xml:space="preserve"> </w:t>
      </w:r>
      <w:r>
        <w:rPr>
          <w:color w:val="000000"/>
          <w:sz w:val="28"/>
          <w:szCs w:val="28"/>
        </w:rPr>
        <w:t>А</w:t>
      </w:r>
      <w:r w:rsidRPr="00370C66">
        <w:rPr>
          <w:color w:val="000000"/>
          <w:sz w:val="28"/>
          <w:szCs w:val="28"/>
        </w:rPr>
        <w:t>дминистрации. Число членов конкурсной комиссии не может быть менее чем пять человек.</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3.4.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осуществляет </w:t>
      </w:r>
      <w:r>
        <w:rPr>
          <w:color w:val="000000"/>
          <w:sz w:val="28"/>
          <w:szCs w:val="28"/>
        </w:rPr>
        <w:t>Администрация</w:t>
      </w:r>
      <w:r w:rsidRPr="00370C66">
        <w:rPr>
          <w:color w:val="000000"/>
          <w:sz w:val="28"/>
          <w:szCs w:val="28"/>
        </w:rPr>
        <w:t>.</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опубликовываются в печатном издании и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370C66">
        <w:rPr>
          <w:rStyle w:val="apple-converted-space"/>
          <w:color w:val="000000"/>
          <w:sz w:val="28"/>
          <w:szCs w:val="28"/>
        </w:rPr>
        <w:t> </w:t>
      </w:r>
      <w:hyperlink r:id="rId12" w:history="1">
        <w:r w:rsidRPr="00370C66">
          <w:rPr>
            <w:rStyle w:val="aa"/>
            <w:color w:val="000000"/>
            <w:sz w:val="28"/>
            <w:szCs w:val="28"/>
          </w:rPr>
          <w:t>www.torgi.gov.ru</w:t>
        </w:r>
      </w:hyperlink>
      <w:r w:rsidRPr="00370C66">
        <w:rPr>
          <w:color w:val="000000"/>
          <w:sz w:val="28"/>
          <w:szCs w:val="28"/>
        </w:rPr>
        <w:t xml:space="preserve">, а также на официальном сайте </w:t>
      </w:r>
      <w:r>
        <w:rPr>
          <w:color w:val="000000"/>
          <w:sz w:val="28"/>
          <w:szCs w:val="28"/>
        </w:rPr>
        <w:t xml:space="preserve">Администрации </w:t>
      </w:r>
      <w:r w:rsidRPr="00370C66">
        <w:rPr>
          <w:color w:val="000000"/>
          <w:sz w:val="28"/>
          <w:szCs w:val="28"/>
        </w:rPr>
        <w:t xml:space="preserve"> в информационно-телекоммуникационной сети «Интернет» (далее – размещение на официальном сайте в сети «Интернет»).</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3.6. Опубликование и размещение на официальном сайте в сети «Интернет» сообщения о проведении открытого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 также иные полномочия, установленные</w:t>
      </w:r>
      <w:r w:rsidRPr="00370C66">
        <w:rPr>
          <w:rStyle w:val="apple-converted-space"/>
          <w:color w:val="000000"/>
          <w:sz w:val="28"/>
          <w:szCs w:val="28"/>
        </w:rPr>
        <w:t> </w:t>
      </w:r>
      <w:hyperlink r:id="rId13" w:history="1">
        <w:r w:rsidRPr="0014658C">
          <w:rPr>
            <w:rStyle w:val="aa"/>
            <w:color w:val="000000"/>
            <w:sz w:val="28"/>
            <w:szCs w:val="28"/>
          </w:rPr>
          <w:t>статьей 25</w:t>
        </w:r>
      </w:hyperlink>
      <w:r w:rsidRPr="00370C66">
        <w:rPr>
          <w:rStyle w:val="apple-converted-space"/>
          <w:color w:val="000000"/>
          <w:sz w:val="28"/>
          <w:szCs w:val="28"/>
        </w:rPr>
        <w:t> </w:t>
      </w:r>
      <w:r w:rsidRPr="00370C66">
        <w:rPr>
          <w:color w:val="000000"/>
          <w:sz w:val="28"/>
          <w:szCs w:val="28"/>
        </w:rPr>
        <w:t xml:space="preserve">Федерального закона </w:t>
      </w:r>
      <w:r>
        <w:rPr>
          <w:color w:val="000000"/>
          <w:sz w:val="28"/>
          <w:szCs w:val="28"/>
        </w:rPr>
        <w:t>от 21 июля 2005 г. № 115-ФЗ</w:t>
      </w:r>
      <w:r w:rsidRPr="00370C66">
        <w:rPr>
          <w:color w:val="000000"/>
          <w:sz w:val="28"/>
          <w:szCs w:val="28"/>
        </w:rPr>
        <w:t xml:space="preserve"> «О концессионных соглашениях», осуществляет конкурсная комиссия.</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3.7.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w:t>
      </w:r>
      <w:r w:rsidRPr="00370C66">
        <w:rPr>
          <w:rStyle w:val="apple-converted-space"/>
          <w:color w:val="000000"/>
          <w:sz w:val="28"/>
          <w:szCs w:val="28"/>
        </w:rPr>
        <w:t> </w:t>
      </w:r>
      <w:hyperlink r:id="rId14" w:history="1">
        <w:r w:rsidRPr="0014658C">
          <w:rPr>
            <w:rStyle w:val="aa"/>
            <w:color w:val="000000"/>
            <w:sz w:val="28"/>
            <w:szCs w:val="28"/>
          </w:rPr>
          <w:t>законом</w:t>
        </w:r>
      </w:hyperlink>
      <w:r>
        <w:rPr>
          <w:color w:val="000000"/>
          <w:sz w:val="28"/>
          <w:szCs w:val="28"/>
        </w:rPr>
        <w:t xml:space="preserve"> от 21 июля 2005 г. № 115-ФЗ</w:t>
      </w:r>
      <w:r w:rsidRPr="00370C66">
        <w:rPr>
          <w:rStyle w:val="apple-converted-space"/>
          <w:color w:val="000000"/>
          <w:sz w:val="28"/>
          <w:szCs w:val="28"/>
        </w:rPr>
        <w:t> </w:t>
      </w:r>
      <w:r w:rsidRPr="00370C66">
        <w:rPr>
          <w:color w:val="000000"/>
          <w:sz w:val="28"/>
          <w:szCs w:val="28"/>
        </w:rPr>
        <w:t>«О концессионных соглашениях», и в соответствии с конкурсной документацией.</w:t>
      </w:r>
    </w:p>
    <w:p w:rsidR="001B3379" w:rsidRDefault="001B3379" w:rsidP="001B3379">
      <w:pPr>
        <w:pStyle w:val="a4"/>
        <w:shd w:val="clear" w:color="auto" w:fill="FFFFFF"/>
        <w:spacing w:before="0" w:beforeAutospacing="0" w:after="0" w:afterAutospacing="0"/>
        <w:ind w:firstLine="709"/>
        <w:jc w:val="both"/>
        <w:rPr>
          <w:color w:val="000000"/>
          <w:sz w:val="28"/>
          <w:szCs w:val="28"/>
        </w:rPr>
      </w:pPr>
      <w:r w:rsidRPr="00370C66">
        <w:rPr>
          <w:color w:val="000000"/>
          <w:sz w:val="28"/>
          <w:szCs w:val="28"/>
        </w:rPr>
        <w:t>3.8. 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предусмотренные Федеральным</w:t>
      </w:r>
      <w:r w:rsidRPr="00370C66">
        <w:rPr>
          <w:rStyle w:val="apple-converted-space"/>
          <w:color w:val="000000"/>
          <w:sz w:val="28"/>
          <w:szCs w:val="28"/>
        </w:rPr>
        <w:t> </w:t>
      </w:r>
      <w:hyperlink r:id="rId15" w:history="1">
        <w:r w:rsidRPr="0014658C">
          <w:rPr>
            <w:rStyle w:val="aa"/>
            <w:color w:val="000000"/>
            <w:sz w:val="28"/>
            <w:szCs w:val="28"/>
          </w:rPr>
          <w:t>законом</w:t>
        </w:r>
      </w:hyperlink>
      <w:r w:rsidRPr="00370C66">
        <w:rPr>
          <w:rStyle w:val="apple-converted-space"/>
          <w:color w:val="000000"/>
          <w:sz w:val="28"/>
          <w:szCs w:val="28"/>
        </w:rPr>
        <w:t> </w:t>
      </w:r>
      <w:r>
        <w:rPr>
          <w:color w:val="000000"/>
          <w:sz w:val="28"/>
          <w:szCs w:val="28"/>
        </w:rPr>
        <w:t>от 21 июля 2005 г. № 115-ФЗ</w:t>
      </w:r>
      <w:r w:rsidRPr="00370C66">
        <w:rPr>
          <w:color w:val="000000"/>
          <w:sz w:val="28"/>
          <w:szCs w:val="28"/>
        </w:rPr>
        <w:t xml:space="preserve"> «О концессионных соглашениях».</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p>
    <w:p w:rsidR="001B3379" w:rsidRDefault="001B3379" w:rsidP="001B3379">
      <w:pPr>
        <w:pStyle w:val="a4"/>
        <w:shd w:val="clear" w:color="auto" w:fill="FFFFFF"/>
        <w:spacing w:before="0" w:beforeAutospacing="0" w:after="0" w:afterAutospacing="0"/>
        <w:ind w:firstLine="709"/>
        <w:jc w:val="center"/>
        <w:rPr>
          <w:rStyle w:val="a5"/>
          <w:color w:val="000000"/>
          <w:sz w:val="28"/>
          <w:szCs w:val="28"/>
        </w:rPr>
      </w:pPr>
      <w:r w:rsidRPr="00370C66">
        <w:rPr>
          <w:rStyle w:val="a5"/>
          <w:color w:val="000000"/>
          <w:sz w:val="28"/>
          <w:szCs w:val="28"/>
        </w:rPr>
        <w:t>4. Контроль за исполнением концессионного соглашения</w:t>
      </w:r>
      <w:r>
        <w:rPr>
          <w:rStyle w:val="a5"/>
          <w:color w:val="000000"/>
          <w:sz w:val="28"/>
          <w:szCs w:val="28"/>
        </w:rPr>
        <w:t>.</w:t>
      </w:r>
    </w:p>
    <w:p w:rsidR="001B3379" w:rsidRPr="00370C66" w:rsidRDefault="001B3379" w:rsidP="001B3379">
      <w:pPr>
        <w:pStyle w:val="a4"/>
        <w:shd w:val="clear" w:color="auto" w:fill="FFFFFF"/>
        <w:spacing w:before="0" w:beforeAutospacing="0" w:after="0" w:afterAutospacing="0"/>
        <w:ind w:firstLine="709"/>
        <w:jc w:val="center"/>
        <w:rPr>
          <w:color w:val="737272"/>
          <w:sz w:val="28"/>
          <w:szCs w:val="28"/>
        </w:rPr>
      </w:pP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4.1. Контроль за исполнением концессионного соглашения осуществляет </w:t>
      </w:r>
      <w:r>
        <w:rPr>
          <w:color w:val="000000"/>
          <w:sz w:val="28"/>
          <w:szCs w:val="28"/>
        </w:rPr>
        <w:t>Администрация</w:t>
      </w:r>
      <w:r w:rsidRPr="00370C66">
        <w:rPr>
          <w:color w:val="000000"/>
          <w:sz w:val="28"/>
          <w:szCs w:val="28"/>
        </w:rPr>
        <w:t>.</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 xml:space="preserve">4.2. При осуществлении контрольных функций </w:t>
      </w:r>
      <w:r>
        <w:rPr>
          <w:color w:val="000000"/>
          <w:sz w:val="28"/>
          <w:szCs w:val="28"/>
        </w:rPr>
        <w:t xml:space="preserve">Администрация </w:t>
      </w:r>
      <w:r w:rsidRPr="00370C66">
        <w:rPr>
          <w:color w:val="000000"/>
          <w:sz w:val="28"/>
          <w:szCs w:val="28"/>
        </w:rPr>
        <w:t xml:space="preserve"> вправе привлекать </w:t>
      </w:r>
      <w:r w:rsidRPr="005D1F39">
        <w:rPr>
          <w:color w:val="000000"/>
          <w:sz w:val="28"/>
          <w:szCs w:val="28"/>
        </w:rPr>
        <w:t>заинтересованных лиц, имеющих в соответствии с концессионным соглашением право беспрепятственного доступа</w:t>
      </w:r>
      <w:r w:rsidRPr="00370C66">
        <w:rPr>
          <w:color w:val="000000"/>
          <w:sz w:val="28"/>
          <w:szCs w:val="28"/>
        </w:rPr>
        <w:t xml:space="preserve">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w:t>
      </w:r>
      <w:r w:rsidRPr="00370C66">
        <w:rPr>
          <w:rStyle w:val="apple-converted-space"/>
          <w:color w:val="000000"/>
          <w:sz w:val="28"/>
          <w:szCs w:val="28"/>
        </w:rPr>
        <w:t> </w:t>
      </w:r>
      <w:hyperlink r:id="rId16" w:history="1">
        <w:r w:rsidRPr="000B5773">
          <w:rPr>
            <w:rStyle w:val="aa"/>
            <w:color w:val="000000"/>
            <w:sz w:val="28"/>
            <w:szCs w:val="28"/>
          </w:rPr>
          <w:t>законом</w:t>
        </w:r>
      </w:hyperlink>
      <w:r w:rsidRPr="00370C66">
        <w:rPr>
          <w:rStyle w:val="apple-converted-space"/>
          <w:color w:val="000000"/>
          <w:sz w:val="28"/>
          <w:szCs w:val="28"/>
        </w:rPr>
        <w:t> </w:t>
      </w:r>
      <w:r>
        <w:rPr>
          <w:color w:val="000000"/>
          <w:sz w:val="28"/>
          <w:szCs w:val="28"/>
        </w:rPr>
        <w:t>от 21 июля 2005 г. № 115-ФЗ</w:t>
      </w:r>
      <w:r w:rsidRPr="00370C66">
        <w:rPr>
          <w:color w:val="000000"/>
          <w:sz w:val="28"/>
          <w:szCs w:val="28"/>
        </w:rPr>
        <w:t xml:space="preserve"> «О концессионных соглашениях».</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1B3379" w:rsidRPr="00370C66" w:rsidRDefault="004D559E" w:rsidP="001B3379">
      <w:pPr>
        <w:pStyle w:val="a4"/>
        <w:shd w:val="clear" w:color="auto" w:fill="FFFFFF"/>
        <w:spacing w:before="0" w:beforeAutospacing="0" w:after="0" w:afterAutospacing="0"/>
        <w:ind w:firstLine="709"/>
        <w:jc w:val="both"/>
        <w:rPr>
          <w:color w:val="737272"/>
          <w:sz w:val="28"/>
          <w:szCs w:val="28"/>
        </w:rPr>
      </w:pPr>
      <w:r>
        <w:rPr>
          <w:color w:val="000000"/>
          <w:sz w:val="28"/>
          <w:szCs w:val="28"/>
        </w:rPr>
        <w:t xml:space="preserve">4.5 </w:t>
      </w:r>
      <w:r w:rsidR="001B3379" w:rsidRPr="00370C66">
        <w:rPr>
          <w:color w:val="000000"/>
          <w:sz w:val="28"/>
          <w:szCs w:val="28"/>
        </w:rPr>
        <w:t>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w:t>
      </w:r>
      <w:r w:rsidR="001B3379" w:rsidRPr="00370C66">
        <w:rPr>
          <w:rStyle w:val="apple-converted-space"/>
          <w:color w:val="000000"/>
          <w:sz w:val="28"/>
          <w:szCs w:val="28"/>
        </w:rPr>
        <w:t> </w:t>
      </w:r>
      <w:hyperlink r:id="rId17" w:history="1">
        <w:r w:rsidR="001B3379" w:rsidRPr="0014658C">
          <w:rPr>
            <w:rStyle w:val="aa"/>
            <w:color w:val="000000"/>
            <w:sz w:val="28"/>
            <w:szCs w:val="28"/>
          </w:rPr>
          <w:t>законом</w:t>
        </w:r>
      </w:hyperlink>
      <w:r w:rsidR="001B3379" w:rsidRPr="00370C66">
        <w:rPr>
          <w:rStyle w:val="apple-converted-space"/>
          <w:color w:val="000000"/>
          <w:sz w:val="28"/>
          <w:szCs w:val="28"/>
        </w:rPr>
        <w:t> </w:t>
      </w:r>
      <w:r w:rsidR="001B3379">
        <w:rPr>
          <w:color w:val="000000"/>
          <w:sz w:val="28"/>
          <w:szCs w:val="28"/>
        </w:rPr>
        <w:t>от 21 июля 2005 г. № 115-ФЗ</w:t>
      </w:r>
      <w:r w:rsidR="001B3379" w:rsidRPr="00370C66">
        <w:rPr>
          <w:color w:val="000000"/>
          <w:sz w:val="28"/>
          <w:szCs w:val="28"/>
        </w:rPr>
        <w:t xml:space="preserve"> «О концессионных соглашениях», иными федеральными законами и концессионным соглашением.</w:t>
      </w:r>
    </w:p>
    <w:p w:rsidR="001B3379" w:rsidRPr="00370C66" w:rsidRDefault="001B3379" w:rsidP="001B3379">
      <w:pPr>
        <w:pStyle w:val="a4"/>
        <w:shd w:val="clear" w:color="auto" w:fill="FFFFFF"/>
        <w:spacing w:before="0" w:beforeAutospacing="0" w:after="0" w:afterAutospacing="0"/>
        <w:ind w:firstLine="709"/>
        <w:jc w:val="both"/>
        <w:rPr>
          <w:color w:val="737272"/>
          <w:sz w:val="28"/>
          <w:szCs w:val="28"/>
        </w:rPr>
      </w:pPr>
      <w:r w:rsidRPr="00370C66">
        <w:rPr>
          <w:color w:val="000000"/>
          <w:sz w:val="28"/>
          <w:szCs w:val="28"/>
        </w:rPr>
        <w:t>4.6.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B3379" w:rsidRDefault="001B3379" w:rsidP="001B3379">
      <w:pPr>
        <w:tabs>
          <w:tab w:val="left" w:pos="7350"/>
        </w:tabs>
        <w:rPr>
          <w:color w:val="737272"/>
          <w:sz w:val="28"/>
          <w:szCs w:val="28"/>
        </w:rPr>
      </w:pPr>
    </w:p>
    <w:p w:rsidR="001B3379" w:rsidRDefault="001B3379" w:rsidP="001B3379">
      <w:pPr>
        <w:tabs>
          <w:tab w:val="left" w:pos="7350"/>
        </w:tabs>
        <w:rPr>
          <w:color w:val="737272"/>
          <w:sz w:val="28"/>
          <w:szCs w:val="28"/>
        </w:rPr>
      </w:pPr>
    </w:p>
    <w:p w:rsidR="001B3379" w:rsidRDefault="001B3379" w:rsidP="001B3379">
      <w:pPr>
        <w:tabs>
          <w:tab w:val="left" w:pos="7350"/>
        </w:tabs>
        <w:rPr>
          <w:color w:val="737272"/>
          <w:sz w:val="28"/>
          <w:szCs w:val="28"/>
        </w:rPr>
      </w:pPr>
    </w:p>
    <w:p w:rsidR="001B3379" w:rsidRDefault="001B3379" w:rsidP="001B3379">
      <w:pPr>
        <w:tabs>
          <w:tab w:val="left" w:pos="7350"/>
        </w:tabs>
        <w:rPr>
          <w:color w:val="737272"/>
          <w:sz w:val="28"/>
          <w:szCs w:val="28"/>
        </w:rPr>
      </w:pPr>
    </w:p>
    <w:p w:rsidR="001B3379" w:rsidRDefault="001B3379" w:rsidP="001B3379">
      <w:pPr>
        <w:tabs>
          <w:tab w:val="left" w:pos="7350"/>
        </w:tabs>
        <w:rPr>
          <w:color w:val="737272"/>
          <w:sz w:val="28"/>
          <w:szCs w:val="28"/>
        </w:rPr>
      </w:pPr>
    </w:p>
    <w:p w:rsidR="001B3379" w:rsidRDefault="001B3379" w:rsidP="001B3379">
      <w:pPr>
        <w:tabs>
          <w:tab w:val="left" w:pos="7350"/>
        </w:tabs>
        <w:rPr>
          <w:color w:val="737272"/>
          <w:sz w:val="28"/>
          <w:szCs w:val="28"/>
        </w:rPr>
      </w:pPr>
    </w:p>
    <w:p w:rsidR="00EB6BA6" w:rsidRPr="00254061" w:rsidRDefault="00EB6BA6" w:rsidP="00A22C5C">
      <w:pPr>
        <w:rPr>
          <w:sz w:val="28"/>
          <w:szCs w:val="28"/>
        </w:rPr>
      </w:pPr>
    </w:p>
    <w:sectPr w:rsidR="00EB6BA6" w:rsidRPr="00254061" w:rsidSect="001B3379">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87" w:rsidRDefault="00005B87" w:rsidP="007E41D7">
      <w:r>
        <w:separator/>
      </w:r>
    </w:p>
  </w:endnote>
  <w:endnote w:type="continuationSeparator" w:id="0">
    <w:p w:rsidR="00005B87" w:rsidRDefault="00005B87" w:rsidP="007E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87" w:rsidRDefault="00005B87" w:rsidP="007E41D7">
      <w:r>
        <w:separator/>
      </w:r>
    </w:p>
  </w:footnote>
  <w:footnote w:type="continuationSeparator" w:id="0">
    <w:p w:rsidR="00005B87" w:rsidRDefault="00005B87" w:rsidP="007E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1E210730"/>
    <w:multiLevelType w:val="hybridMultilevel"/>
    <w:tmpl w:val="F68E6578"/>
    <w:lvl w:ilvl="0" w:tplc="03682D98">
      <w:start w:val="1"/>
      <w:numFmt w:val="decimal"/>
      <w:lvlText w:val="%1."/>
      <w:lvlJc w:val="left"/>
      <w:pPr>
        <w:ind w:left="750" w:hanging="39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C662B2"/>
    <w:multiLevelType w:val="multilevel"/>
    <w:tmpl w:val="A2C854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1C21"/>
    <w:multiLevelType w:val="multilevel"/>
    <w:tmpl w:val="CA6C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3C4244"/>
    <w:multiLevelType w:val="multilevel"/>
    <w:tmpl w:val="A75CF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7"/>
  </w:num>
  <w:num w:numId="5">
    <w:abstractNumId w:val="6"/>
  </w:num>
  <w:num w:numId="6">
    <w:abstractNumId w:val="5"/>
  </w:num>
  <w:num w:numId="7">
    <w:abstractNumId w:val="1"/>
  </w:num>
  <w:num w:numId="8">
    <w:abstractNumId w:val="0"/>
  </w:num>
  <w:num w:numId="9">
    <w:abstractNumId w:val="9"/>
  </w:num>
  <w:num w:numId="10">
    <w:abstractNumId w:val="2"/>
  </w:num>
  <w:num w:numId="11">
    <w:abstractNumId w:val="12"/>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6"/>
    <w:rsid w:val="00005B87"/>
    <w:rsid w:val="00032B16"/>
    <w:rsid w:val="0007375D"/>
    <w:rsid w:val="000B2D93"/>
    <w:rsid w:val="000B5773"/>
    <w:rsid w:val="00105D2F"/>
    <w:rsid w:val="0016658D"/>
    <w:rsid w:val="00181356"/>
    <w:rsid w:val="00195AAB"/>
    <w:rsid w:val="001A2FB6"/>
    <w:rsid w:val="001B3379"/>
    <w:rsid w:val="001B6008"/>
    <w:rsid w:val="001D1F27"/>
    <w:rsid w:val="001F06CB"/>
    <w:rsid w:val="002015FE"/>
    <w:rsid w:val="002435E7"/>
    <w:rsid w:val="00254061"/>
    <w:rsid w:val="00270F4E"/>
    <w:rsid w:val="002C0506"/>
    <w:rsid w:val="0034135E"/>
    <w:rsid w:val="003471FC"/>
    <w:rsid w:val="00376C8A"/>
    <w:rsid w:val="003917A5"/>
    <w:rsid w:val="00393AB9"/>
    <w:rsid w:val="003A0353"/>
    <w:rsid w:val="003E34EB"/>
    <w:rsid w:val="00402748"/>
    <w:rsid w:val="0042094B"/>
    <w:rsid w:val="00434846"/>
    <w:rsid w:val="0044266F"/>
    <w:rsid w:val="00451C65"/>
    <w:rsid w:val="004821F3"/>
    <w:rsid w:val="00496040"/>
    <w:rsid w:val="004D559E"/>
    <w:rsid w:val="004F62E9"/>
    <w:rsid w:val="00552E34"/>
    <w:rsid w:val="00561FAD"/>
    <w:rsid w:val="00571413"/>
    <w:rsid w:val="005A3D87"/>
    <w:rsid w:val="005F241C"/>
    <w:rsid w:val="006302FA"/>
    <w:rsid w:val="00644D4F"/>
    <w:rsid w:val="00660CAC"/>
    <w:rsid w:val="0068770E"/>
    <w:rsid w:val="006E120D"/>
    <w:rsid w:val="006F4F76"/>
    <w:rsid w:val="00715C77"/>
    <w:rsid w:val="0072279C"/>
    <w:rsid w:val="00751229"/>
    <w:rsid w:val="007A73F6"/>
    <w:rsid w:val="007D44C2"/>
    <w:rsid w:val="007E41D7"/>
    <w:rsid w:val="007F0E0A"/>
    <w:rsid w:val="00816C92"/>
    <w:rsid w:val="008635F3"/>
    <w:rsid w:val="0086386B"/>
    <w:rsid w:val="008668B1"/>
    <w:rsid w:val="008A1B65"/>
    <w:rsid w:val="008A2CA3"/>
    <w:rsid w:val="008A60EC"/>
    <w:rsid w:val="009116B6"/>
    <w:rsid w:val="00972407"/>
    <w:rsid w:val="009B32CF"/>
    <w:rsid w:val="009C3061"/>
    <w:rsid w:val="00A126C2"/>
    <w:rsid w:val="00A22C5C"/>
    <w:rsid w:val="00A63EEC"/>
    <w:rsid w:val="00A8139A"/>
    <w:rsid w:val="00A81E9B"/>
    <w:rsid w:val="00AC326F"/>
    <w:rsid w:val="00AE606B"/>
    <w:rsid w:val="00B116A4"/>
    <w:rsid w:val="00B341AB"/>
    <w:rsid w:val="00BB6D7D"/>
    <w:rsid w:val="00C21053"/>
    <w:rsid w:val="00C50685"/>
    <w:rsid w:val="00C50B35"/>
    <w:rsid w:val="00C90B27"/>
    <w:rsid w:val="00C9654A"/>
    <w:rsid w:val="00CA2964"/>
    <w:rsid w:val="00CA6528"/>
    <w:rsid w:val="00D66265"/>
    <w:rsid w:val="00D853B4"/>
    <w:rsid w:val="00DD0B1E"/>
    <w:rsid w:val="00DF5A84"/>
    <w:rsid w:val="00DF6626"/>
    <w:rsid w:val="00E07F41"/>
    <w:rsid w:val="00E14746"/>
    <w:rsid w:val="00EB6BA6"/>
    <w:rsid w:val="00EB7DE7"/>
    <w:rsid w:val="00F11231"/>
    <w:rsid w:val="00F13BB5"/>
    <w:rsid w:val="00F32C6D"/>
    <w:rsid w:val="00F61EC0"/>
    <w:rsid w:val="00F86D33"/>
    <w:rsid w:val="00F91184"/>
    <w:rsid w:val="00FB503C"/>
    <w:rsid w:val="00FD0284"/>
    <w:rsid w:val="00FD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3BCAF-8A74-4E9D-92E7-BFE1D3C6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7E41D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0B2D93"/>
    <w:rPr>
      <w:spacing w:val="5"/>
      <w:sz w:val="25"/>
      <w:szCs w:val="25"/>
      <w:shd w:val="clear" w:color="auto" w:fill="FFFFFF"/>
    </w:rPr>
  </w:style>
  <w:style w:type="character" w:customStyle="1" w:styleId="0pt">
    <w:name w:val="Основной текст + Интервал 0 pt"/>
    <w:rsid w:val="000B2D93"/>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2">
    <w:name w:val="Основной текст2"/>
    <w:basedOn w:val="a"/>
    <w:link w:val="a3"/>
    <w:rsid w:val="000B2D93"/>
    <w:pPr>
      <w:widowControl w:val="0"/>
      <w:shd w:val="clear" w:color="auto" w:fill="FFFFFF"/>
      <w:spacing w:after="180" w:line="331" w:lineRule="exact"/>
      <w:jc w:val="center"/>
    </w:pPr>
    <w:rPr>
      <w:spacing w:val="5"/>
      <w:sz w:val="25"/>
      <w:szCs w:val="25"/>
    </w:rPr>
  </w:style>
  <w:style w:type="character" w:customStyle="1" w:styleId="3">
    <w:name w:val="Основной текст (3)_"/>
    <w:link w:val="30"/>
    <w:rsid w:val="000B2D93"/>
    <w:rPr>
      <w:spacing w:val="1"/>
      <w:sz w:val="25"/>
      <w:szCs w:val="25"/>
      <w:shd w:val="clear" w:color="auto" w:fill="FFFFFF"/>
    </w:rPr>
  </w:style>
  <w:style w:type="character" w:customStyle="1" w:styleId="30pt">
    <w:name w:val="Основной текст (3) + Интервал 0 pt"/>
    <w:rsid w:val="000B2D9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paragraph" w:customStyle="1" w:styleId="30">
    <w:name w:val="Основной текст (3)"/>
    <w:basedOn w:val="a"/>
    <w:link w:val="3"/>
    <w:rsid w:val="000B2D93"/>
    <w:pPr>
      <w:widowControl w:val="0"/>
      <w:shd w:val="clear" w:color="auto" w:fill="FFFFFF"/>
      <w:spacing w:line="331" w:lineRule="exact"/>
      <w:jc w:val="both"/>
    </w:pPr>
    <w:rPr>
      <w:spacing w:val="1"/>
      <w:sz w:val="25"/>
      <w:szCs w:val="25"/>
    </w:rPr>
  </w:style>
  <w:style w:type="paragraph" w:styleId="a4">
    <w:name w:val="Normal (Web)"/>
    <w:basedOn w:val="a"/>
    <w:uiPriority w:val="99"/>
    <w:unhideWhenUsed/>
    <w:rsid w:val="007E41D7"/>
    <w:pPr>
      <w:spacing w:before="100" w:beforeAutospacing="1" w:after="100" w:afterAutospacing="1"/>
    </w:pPr>
  </w:style>
  <w:style w:type="character" w:styleId="a5">
    <w:name w:val="Strong"/>
    <w:basedOn w:val="a0"/>
    <w:uiPriority w:val="22"/>
    <w:qFormat/>
    <w:rsid w:val="007E41D7"/>
    <w:rPr>
      <w:b/>
      <w:bCs/>
    </w:rPr>
  </w:style>
  <w:style w:type="character" w:customStyle="1" w:styleId="10">
    <w:name w:val="Заголовок 1 Знак"/>
    <w:basedOn w:val="a0"/>
    <w:link w:val="1"/>
    <w:uiPriority w:val="99"/>
    <w:rsid w:val="007E41D7"/>
    <w:rPr>
      <w:rFonts w:ascii="Arial" w:hAnsi="Arial" w:cs="Arial"/>
      <w:b/>
      <w:bCs/>
      <w:color w:val="26282F"/>
      <w:sz w:val="24"/>
      <w:szCs w:val="24"/>
    </w:rPr>
  </w:style>
  <w:style w:type="paragraph" w:styleId="a6">
    <w:name w:val="header"/>
    <w:basedOn w:val="a"/>
    <w:link w:val="a7"/>
    <w:rsid w:val="007E41D7"/>
    <w:pPr>
      <w:tabs>
        <w:tab w:val="center" w:pos="4677"/>
        <w:tab w:val="right" w:pos="9355"/>
      </w:tabs>
    </w:pPr>
  </w:style>
  <w:style w:type="character" w:customStyle="1" w:styleId="a7">
    <w:name w:val="Верхний колонтитул Знак"/>
    <w:basedOn w:val="a0"/>
    <w:link w:val="a6"/>
    <w:rsid w:val="007E41D7"/>
    <w:rPr>
      <w:sz w:val="24"/>
      <w:szCs w:val="24"/>
    </w:rPr>
  </w:style>
  <w:style w:type="paragraph" w:styleId="a8">
    <w:name w:val="footer"/>
    <w:basedOn w:val="a"/>
    <w:link w:val="a9"/>
    <w:rsid w:val="007E41D7"/>
    <w:pPr>
      <w:tabs>
        <w:tab w:val="center" w:pos="4677"/>
        <w:tab w:val="right" w:pos="9355"/>
      </w:tabs>
    </w:pPr>
  </w:style>
  <w:style w:type="character" w:customStyle="1" w:styleId="a9">
    <w:name w:val="Нижний колонтитул Знак"/>
    <w:basedOn w:val="a0"/>
    <w:link w:val="a8"/>
    <w:rsid w:val="007E41D7"/>
    <w:rPr>
      <w:sz w:val="24"/>
      <w:szCs w:val="24"/>
    </w:rPr>
  </w:style>
  <w:style w:type="character" w:styleId="aa">
    <w:name w:val="Hyperlink"/>
    <w:basedOn w:val="a0"/>
    <w:rsid w:val="001B3379"/>
    <w:rPr>
      <w:color w:val="0000FF"/>
      <w:u w:val="single"/>
    </w:rPr>
  </w:style>
  <w:style w:type="character" w:customStyle="1" w:styleId="apple-converted-space">
    <w:name w:val="apple-converted-space"/>
    <w:basedOn w:val="a0"/>
    <w:rsid w:val="001B3379"/>
  </w:style>
  <w:style w:type="character" w:customStyle="1" w:styleId="ab">
    <w:name w:val="Гипертекстовая ссылка"/>
    <w:basedOn w:val="a0"/>
    <w:uiPriority w:val="99"/>
    <w:rsid w:val="001B3379"/>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B112283917765479EFED316B99B1E8D78667495A697AF51113AC7E45E99899F7A9E423C8FF2495ECe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EEB112283917765479EFED316B99B1E8D78667495A697AF51113AC7E45EEe9I" TargetMode="External"/><Relationship Id="rId2" Type="http://schemas.openxmlformats.org/officeDocument/2006/relationships/numbering" Target="numbering.xml"/><Relationship Id="rId16" Type="http://schemas.openxmlformats.org/officeDocument/2006/relationships/hyperlink" Target="consultantplus://offline/ref=EEB112283917765479EFED316B99B1E8D78667495A697AF51113AC7E45EEe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505.3002" TargetMode="External"/><Relationship Id="rId5" Type="http://schemas.openxmlformats.org/officeDocument/2006/relationships/webSettings" Target="webSettings.xml"/><Relationship Id="rId15" Type="http://schemas.openxmlformats.org/officeDocument/2006/relationships/hyperlink" Target="consultantplus://offline/ref=EEB112283917765479EFED316B99B1E8D78667495A697AF51113AC7E45EEe9I" TargetMode="External"/><Relationship Id="rId10" Type="http://schemas.openxmlformats.org/officeDocument/2006/relationships/hyperlink" Target="garantF1://890941.27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EEB112283917765479EFED316B99B1E8D78667495A697AF51113AC7E45EE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6CC4-9D2C-4FF7-87AF-050CBF95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Runok</Company>
  <LinksUpToDate>false</LinksUpToDate>
  <CharactersWithSpaces>16860</CharactersWithSpaces>
  <SharedDoc>false</SharedDoc>
  <HLinks>
    <vt:vector size="66" baseType="variant">
      <vt:variant>
        <vt:i4>4915205</vt:i4>
      </vt:variant>
      <vt:variant>
        <vt:i4>27</vt:i4>
      </vt:variant>
      <vt:variant>
        <vt:i4>0</vt:i4>
      </vt:variant>
      <vt:variant>
        <vt:i4>5</vt:i4>
      </vt:variant>
      <vt:variant>
        <vt:lpwstr>consultantplus://offline/ref=EEB112283917765479EFED316B99B1E8D78667495A697AF51113AC7E45EEe9I</vt:lpwstr>
      </vt:variant>
      <vt:variant>
        <vt:lpwstr/>
      </vt:variant>
      <vt:variant>
        <vt:i4>4915205</vt:i4>
      </vt:variant>
      <vt:variant>
        <vt:i4>24</vt:i4>
      </vt:variant>
      <vt:variant>
        <vt:i4>0</vt:i4>
      </vt:variant>
      <vt:variant>
        <vt:i4>5</vt:i4>
      </vt:variant>
      <vt:variant>
        <vt:lpwstr>consultantplus://offline/ref=EEB112283917765479EFED316B99B1E8D78667495A697AF51113AC7E45EEe9I</vt:lpwstr>
      </vt:variant>
      <vt:variant>
        <vt:lpwstr/>
      </vt:variant>
      <vt:variant>
        <vt:i4>4915205</vt:i4>
      </vt:variant>
      <vt:variant>
        <vt:i4>21</vt:i4>
      </vt:variant>
      <vt:variant>
        <vt:i4>0</vt:i4>
      </vt:variant>
      <vt:variant>
        <vt:i4>5</vt:i4>
      </vt:variant>
      <vt:variant>
        <vt:lpwstr>consultantplus://offline/ref=EEB112283917765479EFED316B99B1E8D78667495A697AF51113AC7E45EEe9I</vt:lpwstr>
      </vt:variant>
      <vt:variant>
        <vt:lpwstr/>
      </vt:variant>
      <vt:variant>
        <vt:i4>4915205</vt:i4>
      </vt:variant>
      <vt:variant>
        <vt:i4>18</vt:i4>
      </vt:variant>
      <vt:variant>
        <vt:i4>0</vt:i4>
      </vt:variant>
      <vt:variant>
        <vt:i4>5</vt:i4>
      </vt:variant>
      <vt:variant>
        <vt:lpwstr>consultantplus://offline/ref=EEB112283917765479EFED316B99B1E8D78667495A697AF51113AC7E45EEe9I</vt:lpwstr>
      </vt:variant>
      <vt:variant>
        <vt:lpwstr/>
      </vt:variant>
      <vt:variant>
        <vt:i4>7340081</vt:i4>
      </vt:variant>
      <vt:variant>
        <vt:i4>15</vt:i4>
      </vt:variant>
      <vt:variant>
        <vt:i4>0</vt:i4>
      </vt:variant>
      <vt:variant>
        <vt:i4>5</vt:i4>
      </vt:variant>
      <vt:variant>
        <vt:lpwstr>consultantplus://offline/ref=EEB112283917765479EFED316B99B1E8D78667495A697AF51113AC7E45E99899F7A9E423C8FF2495ECeEI</vt:lpwstr>
      </vt:variant>
      <vt:variant>
        <vt:lpwstr/>
      </vt:variant>
      <vt:variant>
        <vt:i4>524354</vt:i4>
      </vt:variant>
      <vt:variant>
        <vt:i4>12</vt:i4>
      </vt:variant>
      <vt:variant>
        <vt:i4>0</vt:i4>
      </vt:variant>
      <vt:variant>
        <vt:i4>5</vt:i4>
      </vt:variant>
      <vt:variant>
        <vt:lpwstr>http://www.torgi.gov.ru/</vt:lpwstr>
      </vt:variant>
      <vt:variant>
        <vt:lpwstr/>
      </vt:variant>
      <vt:variant>
        <vt:i4>1703968</vt:i4>
      </vt:variant>
      <vt:variant>
        <vt:i4>9</vt:i4>
      </vt:variant>
      <vt:variant>
        <vt:i4>0</vt:i4>
      </vt:variant>
      <vt:variant>
        <vt:i4>5</vt:i4>
      </vt:variant>
      <vt:variant>
        <vt:lpwstr/>
      </vt:variant>
      <vt:variant>
        <vt:lpwstr>sub_10</vt:lpwstr>
      </vt:variant>
      <vt:variant>
        <vt:i4>4325387</vt:i4>
      </vt:variant>
      <vt:variant>
        <vt:i4>6</vt:i4>
      </vt:variant>
      <vt:variant>
        <vt:i4>0</vt:i4>
      </vt:variant>
      <vt:variant>
        <vt:i4>5</vt:i4>
      </vt:variant>
      <vt:variant>
        <vt:lpwstr>garantf1://12025505.3002/</vt:lpwstr>
      </vt:variant>
      <vt:variant>
        <vt:lpwstr/>
      </vt:variant>
      <vt:variant>
        <vt:i4>2883606</vt:i4>
      </vt:variant>
      <vt:variant>
        <vt:i4>3</vt:i4>
      </vt:variant>
      <vt:variant>
        <vt:i4>0</vt:i4>
      </vt:variant>
      <vt:variant>
        <vt:i4>5</vt:i4>
      </vt:variant>
      <vt:variant>
        <vt:lpwstr/>
      </vt:variant>
      <vt:variant>
        <vt:lpwstr>sub_3741</vt:lpwstr>
      </vt:variant>
      <vt:variant>
        <vt:i4>8192051</vt:i4>
      </vt:variant>
      <vt:variant>
        <vt:i4>0</vt:i4>
      </vt:variant>
      <vt:variant>
        <vt:i4>0</vt:i4>
      </vt:variant>
      <vt:variant>
        <vt:i4>5</vt:i4>
      </vt:variant>
      <vt:variant>
        <vt:lpwstr>garantf1://890941.2782/</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dc:creator>
  <cp:lastModifiedBy>User</cp:lastModifiedBy>
  <cp:revision>2</cp:revision>
  <cp:lastPrinted>2015-11-26T12:44:00Z</cp:lastPrinted>
  <dcterms:created xsi:type="dcterms:W3CDTF">2019-05-29T07:42:00Z</dcterms:created>
  <dcterms:modified xsi:type="dcterms:W3CDTF">2019-05-29T07:42:00Z</dcterms:modified>
</cp:coreProperties>
</file>