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53" w:rsidRDefault="00695353" w:rsidP="00695353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>Ответственность за незаконные операции со средствами материнского (семейного) капитала</w:t>
      </w:r>
      <w:r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br/>
      </w:r>
    </w:p>
    <w:p w:rsidR="00695353" w:rsidRDefault="00695353" w:rsidP="006953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сегодняшний день государство РФ разработало множество способов оказания материальной поддержки молодым семьям, одним из которых является материнский капитал – денежное пособие, выплачиваемое по факту рождения/усыновления второго и последующего ребенка.</w:t>
      </w:r>
    </w:p>
    <w:p w:rsidR="00695353" w:rsidRDefault="00695353" w:rsidP="006953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3 Федерального закона от 29.12.2006 № 256-ФЗ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дополнительных мерах государственной поддержки семей, имеющих детей»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отдельной категории граждан Российской Федерации независимо от места их жительства.</w:t>
      </w:r>
    </w:p>
    <w:p w:rsidR="00695353" w:rsidRDefault="00695353" w:rsidP="006953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695353" w:rsidRDefault="00695353" w:rsidP="006953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улучшение жилищных условий;</w:t>
      </w:r>
    </w:p>
    <w:p w:rsidR="00695353" w:rsidRDefault="00695353" w:rsidP="006953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образования ребенком (детьми);</w:t>
      </w:r>
    </w:p>
    <w:p w:rsidR="00695353" w:rsidRDefault="00695353" w:rsidP="006953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накопительной пенсии для женщин, перечисленных в пунктах 1, 2 и 4 части 1 статьи 3 настоящего Федерального закона;</w:t>
      </w:r>
    </w:p>
    <w:p w:rsidR="00695353" w:rsidRDefault="00695353" w:rsidP="006953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приобретение товаров и услуг, предназначенных для социальной адаптации и интеграции в общество детей-инвалидов;</w:t>
      </w:r>
    </w:p>
    <w:p w:rsidR="00695353" w:rsidRDefault="00695353" w:rsidP="006953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ежемесячной выплаты в соответствии с Федеральным законом от 28.12.2017 № 418-ФЗ «О ежемесячных выплатах семьям, имеющим детей».</w:t>
      </w:r>
    </w:p>
    <w:p w:rsidR="00695353" w:rsidRDefault="00695353" w:rsidP="006953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Целью введения такой выплаты стало улучшение демографических показателей путем стимулирования детородной части населения к рождению детей. За период своего существования программа доказала свою эффективность, и с тех пор представители Минздрава ежегодно радуют население всё более позитивными показателями рождаемости.</w:t>
      </w:r>
    </w:p>
    <w:p w:rsidR="00695353" w:rsidRDefault="00695353" w:rsidP="006953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 не менее, у данной формы материальной поддержки молодых семей есть и оборотная сторона, а именно – множество мошеннических схем, связанных с получением и расходованием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маткапитала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95353" w:rsidRDefault="00695353" w:rsidP="006953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увеличилось количество судебных дел, связанных с хищением средств материнского (семейного) капитала. Из материалов таких дел следует, что граждане, придумывая большое количество различных схем, предлагают обналичить деньги обладателям материнского капитала, для распоряжения ими по своему усмотрению, а не для направления их на предусмотренные законом цели.</w:t>
      </w:r>
    </w:p>
    <w:p w:rsidR="00695353" w:rsidRDefault="00695353" w:rsidP="006953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схемы не только являются мошенническими, но и создают риск неполучения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 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средств) обладателем материнского капитала, а также являются основанием для привлечения такого обладателя к уголовной ответственности в соответствии со ст. 159.2 УК РФ и гражданско-правовой ответственности в виде обязанности вернуть полученные денежные средства в Пенсионный Фонд Российской Федерации.</w:t>
      </w:r>
    </w:p>
    <w:p w:rsidR="00695353" w:rsidRDefault="00695353" w:rsidP="006953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самых распространенных способов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обналичивания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материнского капитала является оформление между близкими родственниками мнимых сделок и фиктивных договоров.</w:t>
      </w:r>
    </w:p>
    <w:p w:rsidR="00695353" w:rsidRDefault="00695353" w:rsidP="006953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существует и множество других случаев оформления фиктивных договоров (проведение ремонтных работ в жилом помещении, ипотека, оценка стоимости приобретенной недвижимости и др.).</w:t>
      </w:r>
    </w:p>
    <w:p w:rsidR="00695353" w:rsidRDefault="00695353" w:rsidP="006953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159.2 УК РФ, хищение при получении различных социальных выплат, в том числе материнского капитала, наказывается штрафными санкциями в размере 100 тысяч рублей до лишения свободы сроком на 10 лет и взыскания одного миллиона рублей штрафа.</w:t>
      </w:r>
    </w:p>
    <w:p w:rsidR="00695353" w:rsidRDefault="00695353" w:rsidP="006953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денежные средства, полученные в результате совершения преступления по ст. 159.2 УК РФ, возвращаются в рамках гражданского иска в уголовном деле или в порядке подачи иска в рамках гражданского судопроизводства.</w:t>
      </w:r>
    </w:p>
    <w:p w:rsidR="00695353" w:rsidRDefault="00695353" w:rsidP="006953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Уголовной ответственности в данном случае подлежат не только лица, получающие вознаграждение за оказание содействия в обналичивании денежных средств, но и их законные владельцы, соглашающиеся на участие в преступных аферах.</w:t>
      </w:r>
    </w:p>
    <w:p w:rsidR="00695353" w:rsidRDefault="00695353" w:rsidP="00695353"/>
    <w:p w:rsidR="00590DF8" w:rsidRDefault="00590DF8" w:rsidP="00590D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ст.помощник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DF8" w:rsidRDefault="00590DF8" w:rsidP="00590D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Починковского района Лобкова В.В.</w:t>
      </w:r>
    </w:p>
    <w:p w:rsidR="006550D0" w:rsidRPr="00590DF8" w:rsidRDefault="006550D0">
      <w:pPr>
        <w:rPr>
          <w:b/>
        </w:rPr>
      </w:pPr>
      <w:bookmarkStart w:id="0" w:name="_GoBack"/>
      <w:bookmarkEnd w:id="0"/>
    </w:p>
    <w:sectPr w:rsidR="006550D0" w:rsidRPr="005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A6"/>
    <w:rsid w:val="00590DF8"/>
    <w:rsid w:val="006550D0"/>
    <w:rsid w:val="00695353"/>
    <w:rsid w:val="00830FB6"/>
    <w:rsid w:val="00F9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35684-FB4B-46B7-B0AC-BCFC5A63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B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90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Лобкова Валентина Владимировна</dc:creator>
  <cp:keywords/>
  <dc:description/>
  <cp:lastModifiedBy>Лобкова Валентина Владимировна</cp:lastModifiedBy>
  <cp:revision>5</cp:revision>
  <cp:lastPrinted>2023-12-26T06:24:00Z</cp:lastPrinted>
  <dcterms:created xsi:type="dcterms:W3CDTF">2023-12-26T06:23:00Z</dcterms:created>
  <dcterms:modified xsi:type="dcterms:W3CDTF">2023-12-26T06:33:00Z</dcterms:modified>
</cp:coreProperties>
</file>